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9"/>
        <w:gridCol w:w="2153"/>
      </w:tblGrid>
      <w:tr w:rsidR="00120321" w:rsidRPr="002179BE" w:rsidTr="000D1F89">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20321" w:rsidRPr="00A6070A" w:rsidRDefault="00120321" w:rsidP="000D1F89">
            <w:pPr>
              <w:suppressAutoHyphens/>
              <w:spacing w:line="254" w:lineRule="auto"/>
              <w:jc w:val="both"/>
              <w:rPr>
                <w:rFonts w:ascii="Playfair Display" w:hAnsi="Playfair Display"/>
                <w:b/>
                <w:i/>
                <w:lang w:val="en-US" w:eastAsia="en-US"/>
              </w:rPr>
            </w:pPr>
            <w:r w:rsidRPr="00A6070A">
              <w:rPr>
                <w:rFonts w:ascii="Playfair Display" w:hAnsi="Playfair Display"/>
                <w:lang w:val="en-US" w:eastAsia="en-US"/>
              </w:rPr>
              <w:t>Name of course:</w:t>
            </w:r>
            <w:r w:rsidRPr="00A6070A">
              <w:rPr>
                <w:rFonts w:ascii="Playfair Display" w:hAnsi="Playfair Display"/>
                <w:b/>
                <w:lang w:val="en-US" w:eastAsia="en-US"/>
              </w:rPr>
              <w:t xml:space="preserve"> </w:t>
            </w:r>
            <w:bookmarkStart w:id="0" w:name="_GoBack"/>
            <w:proofErr w:type="spellStart"/>
            <w:r w:rsidRPr="00A6070A">
              <w:rPr>
                <w:rFonts w:ascii="Playfair Display" w:hAnsi="Playfair Display"/>
                <w:b/>
                <w:lang w:val="en-US" w:eastAsia="en-US"/>
              </w:rPr>
              <w:t>Agrochemistry</w:t>
            </w:r>
            <w:bookmarkEnd w:id="0"/>
            <w:proofErr w:type="spellEnd"/>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20321" w:rsidRPr="00A6070A" w:rsidRDefault="00120321" w:rsidP="000D1F89">
            <w:pPr>
              <w:suppressAutoHyphens/>
              <w:spacing w:before="60" w:line="254" w:lineRule="auto"/>
              <w:jc w:val="both"/>
              <w:rPr>
                <w:rFonts w:ascii="Playfair Display" w:hAnsi="Playfair Display"/>
                <w:b/>
                <w:lang w:val="en-US" w:eastAsia="en-US"/>
              </w:rPr>
            </w:pPr>
            <w:r w:rsidRPr="00A6070A">
              <w:rPr>
                <w:rFonts w:ascii="Playfair Display" w:hAnsi="Playfair Display"/>
                <w:b/>
                <w:lang w:val="en-US" w:eastAsia="en-US"/>
              </w:rPr>
              <w:t>Credit value: 3</w:t>
            </w:r>
          </w:p>
        </w:tc>
      </w:tr>
      <w:tr w:rsidR="00120321" w:rsidRPr="002179BE"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20321" w:rsidRPr="00A6070A" w:rsidRDefault="00120321" w:rsidP="000D1F89">
            <w:pPr>
              <w:suppressAutoHyphens/>
              <w:spacing w:before="60" w:line="254" w:lineRule="auto"/>
              <w:jc w:val="both"/>
              <w:rPr>
                <w:rFonts w:ascii="Playfair Display" w:hAnsi="Playfair Display"/>
                <w:lang w:val="en-US" w:eastAsia="en-US"/>
              </w:rPr>
            </w:pPr>
            <w:r w:rsidRPr="00A6070A">
              <w:rPr>
                <w:rFonts w:ascii="Playfair Display" w:hAnsi="Playfair Display"/>
                <w:b/>
                <w:lang w:val="en-US" w:eastAsia="en-US"/>
              </w:rPr>
              <w:t>Course</w:t>
            </w:r>
            <w:r w:rsidRPr="00A6070A">
              <w:rPr>
                <w:rFonts w:ascii="Playfair Display" w:hAnsi="Playfair Display"/>
                <w:lang w:val="en-US" w:eastAsia="en-US"/>
              </w:rPr>
              <w:t xml:space="preserve"> </w:t>
            </w:r>
            <w:r w:rsidRPr="00A6070A">
              <w:rPr>
                <w:rFonts w:ascii="Playfair Display" w:hAnsi="Playfair Display"/>
                <w:b/>
                <w:lang w:val="en-US" w:eastAsia="en-US"/>
              </w:rPr>
              <w:t>classification</w:t>
            </w:r>
            <w:r w:rsidRPr="00A6070A">
              <w:rPr>
                <w:rFonts w:ascii="Playfair Display" w:hAnsi="Playfair Display"/>
                <w:lang w:val="en-US" w:eastAsia="en-US"/>
              </w:rPr>
              <w:t>: compulsory</w:t>
            </w:r>
          </w:p>
        </w:tc>
      </w:tr>
      <w:tr w:rsidR="00120321" w:rsidRPr="002179BE"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20321" w:rsidRPr="00A6070A" w:rsidRDefault="00120321" w:rsidP="000D1F89">
            <w:pPr>
              <w:suppressAutoHyphens/>
              <w:spacing w:before="40" w:after="40" w:line="254" w:lineRule="auto"/>
              <w:jc w:val="both"/>
              <w:rPr>
                <w:rFonts w:ascii="Playfair Display" w:hAnsi="Playfair Display"/>
                <w:lang w:val="en-US" w:eastAsia="en-US"/>
              </w:rPr>
            </w:pPr>
            <w:r w:rsidRPr="00A6070A">
              <w:rPr>
                <w:rFonts w:ascii="Playfair Display" w:hAnsi="Playfair Display"/>
                <w:b/>
                <w:lang w:val="en-US" w:eastAsia="en-US"/>
              </w:rPr>
              <w:t xml:space="preserve">The proportion of the practical nature of the course, „educational character”: </w:t>
            </w:r>
          </w:p>
        </w:tc>
      </w:tr>
      <w:tr w:rsidR="00120321" w:rsidRPr="002179BE"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20321" w:rsidRPr="00A6070A" w:rsidRDefault="00120321" w:rsidP="000D1F89">
            <w:pPr>
              <w:spacing w:line="254" w:lineRule="auto"/>
              <w:rPr>
                <w:rFonts w:ascii="Playfair Display" w:hAnsi="Playfair Display"/>
                <w:b/>
                <w:lang w:val="en-US" w:eastAsia="en-US"/>
              </w:rPr>
            </w:pPr>
            <w:r w:rsidRPr="00A6070A">
              <w:rPr>
                <w:rFonts w:ascii="Playfair Display" w:hAnsi="Playfair Display"/>
                <w:b/>
                <w:lang w:val="en-US" w:eastAsia="en-US"/>
              </w:rPr>
              <w:t>Type of cour</w:t>
            </w:r>
            <w:r>
              <w:rPr>
                <w:rFonts w:ascii="Playfair Display" w:hAnsi="Playfair Display"/>
                <w:b/>
                <w:lang w:val="en-US" w:eastAsia="en-US"/>
              </w:rPr>
              <w:t xml:space="preserve">se: 2 </w:t>
            </w:r>
            <w:r w:rsidRPr="00A6070A">
              <w:rPr>
                <w:rFonts w:ascii="Playfair Display" w:hAnsi="Playfair Display"/>
                <w:lang w:val="en-US" w:eastAsia="en-US"/>
              </w:rPr>
              <w:t xml:space="preserve">theoretical / </w:t>
            </w:r>
            <w:r>
              <w:rPr>
                <w:rFonts w:ascii="Playfair Display" w:hAnsi="Playfair Display"/>
                <w:lang w:val="en-US" w:eastAsia="en-US"/>
              </w:rPr>
              <w:t>1</w:t>
            </w:r>
            <w:r w:rsidRPr="00A6070A">
              <w:rPr>
                <w:rFonts w:ascii="Playfair Display" w:hAnsi="Playfair Display"/>
                <w:lang w:val="en-US" w:eastAsia="en-US"/>
              </w:rPr>
              <w:t xml:space="preserve"> practical, </w:t>
            </w:r>
            <w:r>
              <w:rPr>
                <w:rFonts w:ascii="Playfair Display" w:hAnsi="Playfair Display"/>
                <w:lang w:val="en-US" w:eastAsia="en-US"/>
              </w:rPr>
              <w:t>2</w:t>
            </w:r>
            <w:r w:rsidRPr="00A6070A">
              <w:rPr>
                <w:rFonts w:ascii="Playfair Display" w:hAnsi="Playfair Display"/>
                <w:lang w:val="en-US" w:eastAsia="en-US"/>
              </w:rPr>
              <w:t xml:space="preserve">+1 and the </w:t>
            </w:r>
            <w:r w:rsidRPr="00A6070A">
              <w:rPr>
                <w:rFonts w:ascii="Playfair Display" w:hAnsi="Playfair Display"/>
                <w:b/>
                <w:lang w:val="en-US" w:eastAsia="en-US"/>
              </w:rPr>
              <w:t xml:space="preserve">total number:  </w:t>
            </w:r>
            <w:r>
              <w:rPr>
                <w:rFonts w:ascii="Playfair Display" w:hAnsi="Playfair Display"/>
                <w:lang w:val="en-US" w:eastAsia="en-US"/>
              </w:rPr>
              <w:t>42</w:t>
            </w:r>
            <w:r w:rsidRPr="00A6070A">
              <w:rPr>
                <w:rFonts w:ascii="Playfair Display" w:hAnsi="Playfair Display"/>
                <w:lang w:val="en-US" w:eastAsia="en-US"/>
              </w:rPr>
              <w:t xml:space="preserve"> hours </w:t>
            </w:r>
            <w:r>
              <w:rPr>
                <w:rFonts w:ascii="Playfair Display" w:hAnsi="Playfair Display"/>
                <w:lang w:val="en-US" w:eastAsia="en-US"/>
              </w:rPr>
              <w:t xml:space="preserve">28 </w:t>
            </w:r>
            <w:r w:rsidRPr="00A6070A">
              <w:rPr>
                <w:rFonts w:ascii="Playfair Display" w:hAnsi="Playfair Display"/>
                <w:lang w:val="en-US" w:eastAsia="en-US"/>
              </w:rPr>
              <w:t xml:space="preserve">lectures + 14 hours practices in the given </w:t>
            </w:r>
            <w:r w:rsidRPr="00A6070A">
              <w:rPr>
                <w:rFonts w:ascii="Playfair Display" w:hAnsi="Playfair Display"/>
                <w:b/>
                <w:lang w:val="en-US" w:eastAsia="en-US"/>
              </w:rPr>
              <w:t>semester.</w:t>
            </w:r>
          </w:p>
          <w:p w:rsidR="00120321" w:rsidRPr="00A6070A" w:rsidRDefault="00120321" w:rsidP="000D1F89">
            <w:pPr>
              <w:suppressAutoHyphens/>
              <w:spacing w:before="60" w:line="254" w:lineRule="auto"/>
              <w:jc w:val="both"/>
              <w:rPr>
                <w:rFonts w:ascii="Playfair Display" w:hAnsi="Playfair Display"/>
                <w:b/>
                <w:lang w:val="en-US" w:eastAsia="en-US"/>
              </w:rPr>
            </w:pPr>
            <w:r w:rsidRPr="00A6070A">
              <w:rPr>
                <w:rFonts w:ascii="Playfair Display" w:hAnsi="Playfair Display"/>
                <w:lang w:val="en-US" w:eastAsia="en-US"/>
              </w:rPr>
              <w:t xml:space="preserve">Further (unique) means and properties of knowledge transfer: </w:t>
            </w:r>
          </w:p>
        </w:tc>
      </w:tr>
      <w:tr w:rsidR="00120321" w:rsidRPr="002179BE"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20321" w:rsidRPr="00A6070A" w:rsidRDefault="00120321" w:rsidP="000D1F89">
            <w:pPr>
              <w:suppressAutoHyphens/>
              <w:spacing w:before="60" w:line="254" w:lineRule="auto"/>
              <w:jc w:val="both"/>
              <w:rPr>
                <w:rFonts w:ascii="Playfair Display" w:hAnsi="Playfair Display"/>
                <w:lang w:val="en-US" w:eastAsia="en-US"/>
              </w:rPr>
            </w:pPr>
            <w:r w:rsidRPr="00A6070A">
              <w:rPr>
                <w:rFonts w:ascii="Playfair Display" w:hAnsi="Playfair Display"/>
                <w:b/>
                <w:lang w:val="en-US" w:eastAsia="en-US"/>
              </w:rPr>
              <w:t>Exam</w:t>
            </w:r>
            <w:r w:rsidRPr="00A6070A">
              <w:rPr>
                <w:rFonts w:ascii="Playfair Display" w:hAnsi="Playfair Display"/>
                <w:lang w:val="en-US" w:eastAsia="en-US"/>
              </w:rPr>
              <w:t xml:space="preserve"> type (colloquium / practical grade / </w:t>
            </w:r>
            <w:r w:rsidRPr="00A6070A">
              <w:rPr>
                <w:rFonts w:ascii="Playfair Display" w:hAnsi="Playfair Display"/>
                <w:b/>
                <w:lang w:val="en-US" w:eastAsia="en-US"/>
              </w:rPr>
              <w:t xml:space="preserve">other </w:t>
            </w:r>
            <w:r w:rsidRPr="00A6070A">
              <w:rPr>
                <w:rFonts w:ascii="Playfair Display" w:hAnsi="Playfair Display"/>
                <w:lang w:val="en-US" w:eastAsia="en-US"/>
              </w:rPr>
              <w:t xml:space="preserve">): </w:t>
            </w:r>
            <w:r w:rsidRPr="00A6070A">
              <w:rPr>
                <w:rFonts w:ascii="Playfair Display" w:hAnsi="Playfair Display"/>
                <w:b/>
                <w:lang w:val="en-US" w:eastAsia="en-US"/>
              </w:rPr>
              <w:t xml:space="preserve"> </w:t>
            </w:r>
            <w:r>
              <w:rPr>
                <w:rFonts w:ascii="Playfair Display" w:hAnsi="Playfair Display"/>
                <w:b/>
                <w:lang w:val="en-US" w:eastAsia="en-US"/>
              </w:rPr>
              <w:t>Colloquium</w:t>
            </w:r>
          </w:p>
          <w:p w:rsidR="00120321" w:rsidRPr="00A6070A" w:rsidRDefault="00120321" w:rsidP="000D1F89">
            <w:pPr>
              <w:suppressAutoHyphens/>
              <w:spacing w:before="60" w:line="254" w:lineRule="auto"/>
              <w:jc w:val="both"/>
              <w:rPr>
                <w:rFonts w:ascii="Playfair Display" w:hAnsi="Playfair Display"/>
                <w:b/>
                <w:lang w:val="en-US" w:eastAsia="en-US"/>
              </w:rPr>
            </w:pPr>
            <w:r w:rsidRPr="00A6070A">
              <w:rPr>
                <w:rFonts w:ascii="Playfair Display" w:hAnsi="Playfair Display"/>
                <w:lang w:val="en-US" w:eastAsia="en-US"/>
              </w:rPr>
              <w:t>Further (unique) means of knowledge verification</w:t>
            </w:r>
            <w:r w:rsidRPr="00A6070A">
              <w:rPr>
                <w:rFonts w:ascii="Playfair Display" w:hAnsi="Playfair Display"/>
                <w:b/>
                <w:color w:val="333399"/>
                <w:lang w:val="en-US" w:eastAsia="en-US"/>
              </w:rPr>
              <w:t xml:space="preserve">: </w:t>
            </w:r>
            <w:r w:rsidRPr="00A6070A">
              <w:rPr>
                <w:rFonts w:ascii="Playfair Display" w:hAnsi="Playfair Display"/>
                <w:b/>
                <w:lang w:val="en-US" w:eastAsia="en-US"/>
              </w:rPr>
              <w:t xml:space="preserve"> </w:t>
            </w:r>
          </w:p>
        </w:tc>
      </w:tr>
      <w:tr w:rsidR="00120321" w:rsidRPr="002179BE"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20321" w:rsidRPr="00A6070A" w:rsidRDefault="00120321" w:rsidP="000D1F89">
            <w:pPr>
              <w:suppressAutoHyphens/>
              <w:spacing w:line="254" w:lineRule="auto"/>
              <w:jc w:val="both"/>
              <w:rPr>
                <w:rFonts w:ascii="Playfair Display" w:hAnsi="Playfair Display"/>
                <w:lang w:val="en-US" w:eastAsia="en-US"/>
              </w:rPr>
            </w:pPr>
            <w:r w:rsidRPr="00A6070A">
              <w:rPr>
                <w:rFonts w:ascii="Playfair Display" w:hAnsi="Playfair Display"/>
                <w:lang w:val="en-US" w:eastAsia="en-US"/>
              </w:rPr>
              <w:t xml:space="preserve">The curricular </w:t>
            </w:r>
            <w:r w:rsidRPr="00A6070A">
              <w:rPr>
                <w:rFonts w:ascii="Playfair Display" w:hAnsi="Playfair Display"/>
                <w:b/>
                <w:lang w:val="en-US" w:eastAsia="en-US"/>
              </w:rPr>
              <w:t>place of the course</w:t>
            </w:r>
            <w:r w:rsidRPr="00A6070A">
              <w:rPr>
                <w:rFonts w:ascii="Playfair Display" w:hAnsi="Playfair Display"/>
                <w:lang w:val="en-US" w:eastAsia="en-US"/>
              </w:rPr>
              <w:t xml:space="preserve"> (which semester): 2. semester </w:t>
            </w:r>
          </w:p>
          <w:p w:rsidR="00120321" w:rsidRPr="00A6070A" w:rsidRDefault="00120321" w:rsidP="000D1F89">
            <w:pPr>
              <w:suppressAutoHyphens/>
              <w:spacing w:line="254" w:lineRule="auto"/>
              <w:jc w:val="both"/>
              <w:rPr>
                <w:rFonts w:ascii="Playfair Display" w:hAnsi="Playfair Display"/>
                <w:lang w:val="en-US" w:eastAsia="en-US"/>
              </w:rPr>
            </w:pPr>
          </w:p>
        </w:tc>
      </w:tr>
      <w:tr w:rsidR="00120321" w:rsidRPr="002179BE"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20321" w:rsidRPr="00A6070A" w:rsidRDefault="00120321" w:rsidP="000D1F89">
            <w:pPr>
              <w:suppressAutoHyphens/>
              <w:spacing w:line="254" w:lineRule="auto"/>
              <w:jc w:val="both"/>
              <w:rPr>
                <w:rFonts w:ascii="Playfair Display" w:hAnsi="Playfair Display"/>
                <w:lang w:val="en-US" w:eastAsia="en-US"/>
              </w:rPr>
            </w:pPr>
            <w:r w:rsidRPr="00A6070A">
              <w:rPr>
                <w:rFonts w:ascii="Playfair Display" w:hAnsi="Playfair Display"/>
                <w:lang w:val="en-US" w:eastAsia="en-US"/>
              </w:rPr>
              <w:t xml:space="preserve">Prerequisites (if any): </w:t>
            </w:r>
            <w:r w:rsidRPr="00A6070A">
              <w:rPr>
                <w:rFonts w:ascii="Playfair Display" w:hAnsi="Playfair Display"/>
                <w:b/>
                <w:lang w:val="en-US" w:eastAsia="en-US"/>
              </w:rPr>
              <w:t xml:space="preserve">-                   </w:t>
            </w:r>
          </w:p>
        </w:tc>
      </w:tr>
    </w:tbl>
    <w:p w:rsidR="00120321" w:rsidRPr="002179BE" w:rsidRDefault="00120321" w:rsidP="00120321">
      <w:pPr>
        <w:suppressAutoHyphens/>
        <w:rPr>
          <w:rFonts w:ascii="Playfair Display" w:hAnsi="Playfair Display"/>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120321" w:rsidRPr="002179BE"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120321" w:rsidRPr="002179BE" w:rsidRDefault="00120321" w:rsidP="000D1F89">
            <w:pPr>
              <w:suppressAutoHyphens/>
              <w:spacing w:before="60" w:line="254" w:lineRule="auto"/>
              <w:jc w:val="both"/>
              <w:rPr>
                <w:rFonts w:ascii="Playfair Display" w:hAnsi="Playfair Display"/>
                <w:b/>
                <w:lang w:val="en-US" w:eastAsia="en-US"/>
              </w:rPr>
            </w:pPr>
            <w:r w:rsidRPr="002179BE">
              <w:rPr>
                <w:rFonts w:ascii="Playfair Display" w:hAnsi="Playfair Display"/>
                <w:b/>
                <w:lang w:val="en-US" w:eastAsia="en-US"/>
              </w:rPr>
              <w:t xml:space="preserve">Course description: a brief, but informative description of the knowledge to </w:t>
            </w:r>
            <w:proofErr w:type="gramStart"/>
            <w:r w:rsidRPr="002179BE">
              <w:rPr>
                <w:rFonts w:ascii="Playfair Display" w:hAnsi="Playfair Display"/>
                <w:b/>
                <w:lang w:val="en-US" w:eastAsia="en-US"/>
              </w:rPr>
              <w:t>be acquired</w:t>
            </w:r>
            <w:proofErr w:type="gramEnd"/>
            <w:r w:rsidRPr="002179BE">
              <w:rPr>
                <w:rFonts w:ascii="Playfair Display" w:hAnsi="Playfair Display"/>
                <w:b/>
                <w:lang w:val="en-US" w:eastAsia="en-US"/>
              </w:rPr>
              <w:t xml:space="preserve"> (14 weeks).</w:t>
            </w:r>
          </w:p>
        </w:tc>
      </w:tr>
      <w:tr w:rsidR="00120321" w:rsidRPr="002179BE" w:rsidTr="000D1F89">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120321" w:rsidRPr="002179BE" w:rsidRDefault="00120321" w:rsidP="000D1F89">
            <w:pPr>
              <w:suppressAutoHyphens/>
              <w:spacing w:line="254" w:lineRule="auto"/>
              <w:ind w:left="34"/>
              <w:jc w:val="both"/>
              <w:rPr>
                <w:rFonts w:ascii="Playfair Display" w:hAnsi="Playfair Display"/>
                <w:lang w:val="en-US" w:eastAsia="en-US"/>
              </w:rPr>
            </w:pPr>
            <w:r w:rsidRPr="002179BE">
              <w:rPr>
                <w:rFonts w:ascii="Playfair Display" w:hAnsi="Playfair Display"/>
                <w:lang w:val="en-US" w:eastAsia="en-US"/>
              </w:rPr>
              <w:t>The general objective of the subject is to train students who are familiar with the chemical and agrochemical basics of plant nutrition and environmentally friendly nutrient management, the theoretical and practical features of plant nutrition, and the role and possibilities of nutrient supply.</w:t>
            </w:r>
          </w:p>
          <w:p w:rsidR="00120321" w:rsidRPr="002179BE" w:rsidRDefault="00120321" w:rsidP="000D1F89">
            <w:pPr>
              <w:jc w:val="both"/>
              <w:rPr>
                <w:rFonts w:ascii="Playfair Display" w:hAnsi="Playfair Display"/>
              </w:rPr>
            </w:pPr>
            <w:proofErr w:type="spellStart"/>
            <w:r w:rsidRPr="002179BE">
              <w:rPr>
                <w:rFonts w:ascii="Playfair Display" w:hAnsi="Playfair Display"/>
              </w:rPr>
              <w:t>Lectures</w:t>
            </w:r>
            <w:proofErr w:type="spellEnd"/>
            <w:r w:rsidRPr="002179BE">
              <w:rPr>
                <w:rFonts w:ascii="Playfair Display" w:hAnsi="Playfair Display"/>
              </w:rPr>
              <w:t>:</w:t>
            </w:r>
          </w:p>
          <w:p w:rsidR="00120321" w:rsidRPr="002179BE" w:rsidRDefault="00120321" w:rsidP="000D1F89">
            <w:pPr>
              <w:suppressAutoHyphens/>
              <w:spacing w:line="254" w:lineRule="auto"/>
              <w:ind w:left="34"/>
              <w:jc w:val="both"/>
              <w:rPr>
                <w:rFonts w:ascii="Playfair Display" w:hAnsi="Playfair Display"/>
                <w:lang w:val="en-US" w:eastAsia="en-US"/>
              </w:rPr>
            </w:pPr>
            <w:r w:rsidRPr="002179BE">
              <w:rPr>
                <w:rFonts w:ascii="Playfair Display" w:hAnsi="Playfair Display"/>
                <w:lang w:val="en-US" w:eastAsia="en-US"/>
              </w:rPr>
              <w:t>1. Plant nutrients (essentiality, classification).</w:t>
            </w:r>
          </w:p>
          <w:p w:rsidR="00120321" w:rsidRPr="002179BE" w:rsidRDefault="00120321" w:rsidP="000D1F89">
            <w:pPr>
              <w:suppressAutoHyphens/>
              <w:spacing w:line="254" w:lineRule="auto"/>
              <w:ind w:left="34"/>
              <w:jc w:val="both"/>
              <w:rPr>
                <w:rFonts w:ascii="Playfair Display" w:hAnsi="Playfair Display"/>
                <w:lang w:val="en-US" w:eastAsia="en-US"/>
              </w:rPr>
            </w:pPr>
            <w:r w:rsidRPr="002179BE">
              <w:rPr>
                <w:rFonts w:ascii="Playfair Display" w:hAnsi="Playfair Display"/>
                <w:lang w:val="en-US" w:eastAsia="en-US"/>
              </w:rPr>
              <w:t>2. Chemical composition of plants (water, dry matter, ash, organic matter content).</w:t>
            </w:r>
          </w:p>
          <w:p w:rsidR="00120321" w:rsidRPr="002179BE" w:rsidRDefault="00120321" w:rsidP="000D1F89">
            <w:pPr>
              <w:suppressAutoHyphens/>
              <w:spacing w:line="254" w:lineRule="auto"/>
              <w:ind w:left="34"/>
              <w:jc w:val="both"/>
              <w:rPr>
                <w:rFonts w:ascii="Playfair Display" w:hAnsi="Playfair Display"/>
                <w:lang w:val="en-US" w:eastAsia="en-US"/>
              </w:rPr>
            </w:pPr>
            <w:r w:rsidRPr="002179BE">
              <w:rPr>
                <w:rFonts w:ascii="Playfair Display" w:hAnsi="Playfair Display"/>
                <w:lang w:val="en-US" w:eastAsia="en-US"/>
              </w:rPr>
              <w:t>3. Nutrient uptake of plants and influencing factors</w:t>
            </w:r>
          </w:p>
          <w:p w:rsidR="00120321" w:rsidRPr="002179BE" w:rsidRDefault="00120321" w:rsidP="000D1F89">
            <w:pPr>
              <w:suppressAutoHyphens/>
              <w:spacing w:line="254" w:lineRule="auto"/>
              <w:ind w:left="34"/>
              <w:jc w:val="both"/>
              <w:rPr>
                <w:rFonts w:ascii="Playfair Display" w:hAnsi="Playfair Display"/>
                <w:lang w:val="en-US" w:eastAsia="en-US"/>
              </w:rPr>
            </w:pPr>
            <w:r w:rsidRPr="002179BE">
              <w:rPr>
                <w:rFonts w:ascii="Playfair Display" w:hAnsi="Playfair Display"/>
                <w:lang w:val="en-US" w:eastAsia="en-US"/>
              </w:rPr>
              <w:t xml:space="preserve">4. Effect of nutrient supply on the yield and quality of plants. </w:t>
            </w:r>
          </w:p>
          <w:p w:rsidR="00120321" w:rsidRPr="002179BE" w:rsidRDefault="00120321" w:rsidP="000D1F89">
            <w:pPr>
              <w:suppressAutoHyphens/>
              <w:spacing w:line="254" w:lineRule="auto"/>
              <w:ind w:left="34"/>
              <w:jc w:val="both"/>
              <w:rPr>
                <w:rFonts w:ascii="Playfair Display" w:hAnsi="Playfair Display"/>
                <w:lang w:val="en-US" w:eastAsia="en-US"/>
              </w:rPr>
            </w:pPr>
            <w:r w:rsidRPr="002179BE">
              <w:rPr>
                <w:rFonts w:ascii="Playfair Display" w:hAnsi="Playfair Display"/>
                <w:lang w:val="en-US" w:eastAsia="en-US"/>
              </w:rPr>
              <w:t>5. Nitrogen in the soil, nitrogen uptake by plants, the role and deficiency symptoms of nitrogen</w:t>
            </w:r>
          </w:p>
          <w:p w:rsidR="00120321" w:rsidRPr="002179BE" w:rsidRDefault="00120321" w:rsidP="000D1F89">
            <w:pPr>
              <w:suppressAutoHyphens/>
              <w:spacing w:line="254" w:lineRule="auto"/>
              <w:ind w:left="34"/>
              <w:jc w:val="both"/>
              <w:rPr>
                <w:rFonts w:ascii="Playfair Display" w:hAnsi="Playfair Display"/>
                <w:lang w:val="en-US" w:eastAsia="en-US"/>
              </w:rPr>
            </w:pPr>
            <w:r w:rsidRPr="002179BE">
              <w:rPr>
                <w:rFonts w:ascii="Playfair Display" w:hAnsi="Playfair Display"/>
                <w:lang w:val="en-US" w:eastAsia="en-US"/>
              </w:rPr>
              <w:t>6.. The role of phosphorus in plants and potassium, deficiency symptoms</w:t>
            </w:r>
          </w:p>
          <w:p w:rsidR="00120321" w:rsidRPr="002179BE" w:rsidRDefault="00120321" w:rsidP="000D1F89">
            <w:pPr>
              <w:suppressAutoHyphens/>
              <w:spacing w:line="254" w:lineRule="auto"/>
              <w:ind w:left="34"/>
              <w:jc w:val="both"/>
              <w:rPr>
                <w:rFonts w:ascii="Playfair Display" w:hAnsi="Playfair Display"/>
                <w:lang w:val="en-US" w:eastAsia="en-US"/>
              </w:rPr>
            </w:pPr>
            <w:r w:rsidRPr="002179BE">
              <w:rPr>
                <w:rFonts w:ascii="Playfair Display" w:hAnsi="Playfair Display"/>
                <w:lang w:val="en-US" w:eastAsia="en-US"/>
              </w:rPr>
              <w:t xml:space="preserve">7. The role of calcium, magnesium and </w:t>
            </w:r>
            <w:proofErr w:type="spellStart"/>
            <w:r w:rsidRPr="002179BE">
              <w:rPr>
                <w:rFonts w:ascii="Playfair Display" w:hAnsi="Playfair Display"/>
                <w:lang w:val="en-US" w:eastAsia="en-US"/>
              </w:rPr>
              <w:t>sulphur</w:t>
            </w:r>
            <w:proofErr w:type="spellEnd"/>
            <w:r w:rsidRPr="002179BE">
              <w:rPr>
                <w:rFonts w:ascii="Playfair Display" w:hAnsi="Playfair Display"/>
                <w:lang w:val="en-US" w:eastAsia="en-US"/>
              </w:rPr>
              <w:t xml:space="preserve"> in plants, deficiency symptoms</w:t>
            </w:r>
          </w:p>
          <w:p w:rsidR="00120321" w:rsidRPr="002179BE" w:rsidRDefault="00120321" w:rsidP="000D1F89">
            <w:pPr>
              <w:suppressAutoHyphens/>
              <w:spacing w:line="254" w:lineRule="auto"/>
              <w:ind w:left="34"/>
              <w:jc w:val="both"/>
              <w:rPr>
                <w:rFonts w:ascii="Playfair Display" w:hAnsi="Playfair Display"/>
                <w:lang w:val="en-US" w:eastAsia="en-US"/>
              </w:rPr>
            </w:pPr>
            <w:r w:rsidRPr="002179BE">
              <w:rPr>
                <w:rFonts w:ascii="Playfair Display" w:hAnsi="Playfair Display"/>
                <w:lang w:val="en-US" w:eastAsia="en-US"/>
              </w:rPr>
              <w:t>8. Micronutrients and their role in plants, deficiency symptoms</w:t>
            </w:r>
          </w:p>
          <w:p w:rsidR="00120321" w:rsidRPr="002179BE" w:rsidRDefault="00120321" w:rsidP="000D1F89">
            <w:pPr>
              <w:suppressAutoHyphens/>
              <w:spacing w:line="254" w:lineRule="auto"/>
              <w:ind w:left="34"/>
              <w:jc w:val="both"/>
              <w:rPr>
                <w:rFonts w:ascii="Playfair Display" w:hAnsi="Playfair Display"/>
                <w:lang w:val="en-US" w:eastAsia="en-US"/>
              </w:rPr>
            </w:pPr>
            <w:r w:rsidRPr="002179BE">
              <w:rPr>
                <w:rFonts w:ascii="Playfair Display" w:hAnsi="Playfair Display"/>
                <w:lang w:val="en-US" w:eastAsia="en-US"/>
              </w:rPr>
              <w:t>9. Nitrogen fertilizers and their application</w:t>
            </w:r>
          </w:p>
          <w:p w:rsidR="00120321" w:rsidRPr="002179BE" w:rsidRDefault="00120321" w:rsidP="000D1F89">
            <w:pPr>
              <w:suppressAutoHyphens/>
              <w:spacing w:line="254" w:lineRule="auto"/>
              <w:ind w:left="34"/>
              <w:jc w:val="both"/>
              <w:rPr>
                <w:rFonts w:ascii="Playfair Display" w:hAnsi="Playfair Display"/>
                <w:lang w:val="en-US" w:eastAsia="en-US"/>
              </w:rPr>
            </w:pPr>
            <w:r w:rsidRPr="002179BE">
              <w:rPr>
                <w:rFonts w:ascii="Playfair Display" w:hAnsi="Playfair Display"/>
                <w:lang w:val="en-US" w:eastAsia="en-US"/>
              </w:rPr>
              <w:t>10. Slow release nitrogen fertilizers</w:t>
            </w:r>
          </w:p>
          <w:p w:rsidR="00120321" w:rsidRPr="002179BE" w:rsidRDefault="00120321" w:rsidP="000D1F89">
            <w:pPr>
              <w:suppressAutoHyphens/>
              <w:spacing w:line="254" w:lineRule="auto"/>
              <w:ind w:left="34"/>
              <w:jc w:val="both"/>
              <w:rPr>
                <w:rFonts w:ascii="Playfair Display" w:hAnsi="Playfair Display"/>
                <w:lang w:val="en-US" w:eastAsia="en-US"/>
              </w:rPr>
            </w:pPr>
            <w:r w:rsidRPr="002179BE">
              <w:rPr>
                <w:rFonts w:ascii="Playfair Display" w:hAnsi="Playfair Display"/>
                <w:lang w:val="en-US" w:eastAsia="en-US"/>
              </w:rPr>
              <w:t xml:space="preserve">11. Phosphorus-, potassium-, magnesium- containing fertilizers, application </w:t>
            </w:r>
          </w:p>
          <w:p w:rsidR="00120321" w:rsidRPr="002179BE" w:rsidRDefault="00120321" w:rsidP="000D1F89">
            <w:pPr>
              <w:suppressAutoHyphens/>
              <w:spacing w:line="254" w:lineRule="auto"/>
              <w:ind w:left="34"/>
              <w:jc w:val="both"/>
              <w:rPr>
                <w:rFonts w:ascii="Playfair Display" w:hAnsi="Playfair Display"/>
                <w:lang w:val="en-US" w:eastAsia="en-US"/>
              </w:rPr>
            </w:pPr>
            <w:r w:rsidRPr="002179BE">
              <w:rPr>
                <w:rFonts w:ascii="Playfair Display" w:hAnsi="Playfair Display"/>
                <w:lang w:val="en-US" w:eastAsia="en-US"/>
              </w:rPr>
              <w:t>12. Micronutrient containing fertilizer, application</w:t>
            </w:r>
          </w:p>
          <w:p w:rsidR="00120321" w:rsidRPr="002179BE" w:rsidRDefault="00120321" w:rsidP="000D1F89">
            <w:pPr>
              <w:suppressAutoHyphens/>
              <w:spacing w:line="254" w:lineRule="auto"/>
              <w:ind w:left="34"/>
              <w:jc w:val="both"/>
              <w:rPr>
                <w:rFonts w:ascii="Playfair Display" w:hAnsi="Playfair Display"/>
                <w:lang w:val="en-US" w:eastAsia="en-US"/>
              </w:rPr>
            </w:pPr>
            <w:r w:rsidRPr="002179BE">
              <w:rPr>
                <w:rFonts w:ascii="Playfair Display" w:hAnsi="Playfair Display"/>
                <w:lang w:val="en-US" w:eastAsia="en-US"/>
              </w:rPr>
              <w:t>13. Compound fertilizers, mixed fertilizers, environmental risks of chemical fertilizers.</w:t>
            </w:r>
          </w:p>
          <w:p w:rsidR="00120321" w:rsidRPr="002179BE" w:rsidRDefault="00120321" w:rsidP="000D1F89">
            <w:pPr>
              <w:suppressAutoHyphens/>
              <w:spacing w:line="254" w:lineRule="auto"/>
              <w:ind w:left="34"/>
              <w:jc w:val="both"/>
              <w:rPr>
                <w:rFonts w:ascii="Playfair Display" w:hAnsi="Playfair Display"/>
                <w:lang w:val="en-US" w:eastAsia="en-US"/>
              </w:rPr>
            </w:pPr>
            <w:r w:rsidRPr="002179BE">
              <w:rPr>
                <w:rFonts w:ascii="Playfair Display" w:hAnsi="Playfair Display"/>
                <w:lang w:val="en-US" w:eastAsia="en-US"/>
              </w:rPr>
              <w:t>14. Organic fertilizers</w:t>
            </w:r>
          </w:p>
          <w:p w:rsidR="00120321" w:rsidRPr="002179BE" w:rsidRDefault="00120321" w:rsidP="000D1F89">
            <w:pPr>
              <w:suppressAutoHyphens/>
              <w:spacing w:line="254" w:lineRule="auto"/>
              <w:ind w:left="34"/>
              <w:jc w:val="both"/>
              <w:rPr>
                <w:rFonts w:ascii="Playfair Display" w:hAnsi="Playfair Display"/>
                <w:lang w:val="en-US" w:eastAsia="en-US"/>
              </w:rPr>
            </w:pPr>
          </w:p>
          <w:p w:rsidR="00120321" w:rsidRPr="002179BE" w:rsidRDefault="00120321" w:rsidP="000D1F89">
            <w:pPr>
              <w:suppressAutoHyphens/>
              <w:spacing w:line="254" w:lineRule="auto"/>
              <w:ind w:left="34"/>
              <w:jc w:val="both"/>
              <w:rPr>
                <w:rFonts w:ascii="Playfair Display" w:hAnsi="Playfair Display"/>
                <w:lang w:val="en-US" w:eastAsia="en-US"/>
              </w:rPr>
            </w:pPr>
            <w:r w:rsidRPr="002179BE">
              <w:rPr>
                <w:rFonts w:ascii="Playfair Display" w:hAnsi="Playfair Display"/>
                <w:lang w:val="en-US" w:eastAsia="en-US"/>
              </w:rPr>
              <w:t>Practices:</w:t>
            </w:r>
          </w:p>
          <w:p w:rsidR="00120321" w:rsidRPr="002179BE" w:rsidRDefault="00120321" w:rsidP="00120321">
            <w:pPr>
              <w:numPr>
                <w:ilvl w:val="0"/>
                <w:numId w:val="25"/>
              </w:numPr>
              <w:suppressAutoHyphens/>
              <w:spacing w:line="254" w:lineRule="auto"/>
              <w:contextualSpacing/>
              <w:jc w:val="both"/>
              <w:rPr>
                <w:rFonts w:ascii="Playfair Display" w:hAnsi="Playfair Display"/>
                <w:lang w:val="en-US" w:eastAsia="en-US"/>
              </w:rPr>
            </w:pPr>
            <w:r w:rsidRPr="002179BE">
              <w:rPr>
                <w:rFonts w:ascii="Playfair Display" w:hAnsi="Playfair Display"/>
                <w:lang w:val="en-US" w:eastAsia="en-US"/>
              </w:rPr>
              <w:t>Rules of soil sampling for agricultural purposes. Transport soil to the laboratory. Preparation of the laboratory soil sample</w:t>
            </w:r>
          </w:p>
          <w:p w:rsidR="00120321" w:rsidRPr="002179BE" w:rsidRDefault="00120321" w:rsidP="00120321">
            <w:pPr>
              <w:numPr>
                <w:ilvl w:val="0"/>
                <w:numId w:val="25"/>
              </w:numPr>
              <w:suppressAutoHyphens/>
              <w:spacing w:line="254" w:lineRule="auto"/>
              <w:contextualSpacing/>
              <w:jc w:val="both"/>
              <w:rPr>
                <w:rFonts w:ascii="Playfair Display" w:hAnsi="Playfair Display"/>
                <w:lang w:val="en-US" w:eastAsia="en-US"/>
              </w:rPr>
            </w:pPr>
            <w:r w:rsidRPr="002179BE">
              <w:rPr>
                <w:rFonts w:ascii="Playfair Display" w:hAnsi="Playfair Display"/>
                <w:lang w:val="en-US" w:eastAsia="en-US"/>
              </w:rPr>
              <w:t xml:space="preserve">Extraction reagents, Extraction procedure, Standards, Calibration procedure </w:t>
            </w:r>
          </w:p>
          <w:p w:rsidR="00120321" w:rsidRPr="002179BE" w:rsidRDefault="00120321" w:rsidP="00120321">
            <w:pPr>
              <w:numPr>
                <w:ilvl w:val="0"/>
                <w:numId w:val="25"/>
              </w:numPr>
              <w:suppressAutoHyphens/>
              <w:spacing w:line="254" w:lineRule="auto"/>
              <w:contextualSpacing/>
              <w:jc w:val="both"/>
              <w:rPr>
                <w:rFonts w:ascii="Playfair Display" w:hAnsi="Playfair Display"/>
                <w:lang w:val="en-US" w:eastAsia="en-US"/>
              </w:rPr>
            </w:pPr>
            <w:r w:rsidRPr="002179BE">
              <w:rPr>
                <w:rFonts w:ascii="Playfair Display" w:hAnsi="Playfair Display"/>
                <w:lang w:val="en-US" w:eastAsia="en-US"/>
              </w:rPr>
              <w:t>Measurement of soil pH, measurement of soil EC</w:t>
            </w:r>
          </w:p>
          <w:p w:rsidR="00120321" w:rsidRPr="002179BE" w:rsidRDefault="00120321" w:rsidP="00120321">
            <w:pPr>
              <w:numPr>
                <w:ilvl w:val="0"/>
                <w:numId w:val="25"/>
              </w:numPr>
              <w:suppressAutoHyphens/>
              <w:spacing w:line="254" w:lineRule="auto"/>
              <w:contextualSpacing/>
              <w:jc w:val="both"/>
              <w:rPr>
                <w:rFonts w:ascii="Playfair Display" w:hAnsi="Playfair Display"/>
                <w:lang w:val="en-US" w:eastAsia="en-US"/>
              </w:rPr>
            </w:pPr>
            <w:r w:rsidRPr="002179BE">
              <w:rPr>
                <w:rFonts w:ascii="Playfair Display" w:hAnsi="Playfair Display"/>
                <w:lang w:val="en-US" w:eastAsia="en-US"/>
              </w:rPr>
              <w:t>Measurement of extractable soil phosphorus. Method of P determination.</w:t>
            </w:r>
          </w:p>
          <w:p w:rsidR="00120321" w:rsidRPr="002179BE" w:rsidRDefault="00120321" w:rsidP="00120321">
            <w:pPr>
              <w:numPr>
                <w:ilvl w:val="0"/>
                <w:numId w:val="25"/>
              </w:numPr>
              <w:suppressAutoHyphens/>
              <w:spacing w:line="254" w:lineRule="auto"/>
              <w:contextualSpacing/>
              <w:jc w:val="both"/>
              <w:rPr>
                <w:rFonts w:ascii="Playfair Display" w:hAnsi="Playfair Display"/>
                <w:lang w:val="en-US" w:eastAsia="en-US"/>
              </w:rPr>
            </w:pPr>
            <w:r w:rsidRPr="002179BE">
              <w:rPr>
                <w:rFonts w:ascii="Playfair Display" w:hAnsi="Playfair Display"/>
                <w:lang w:val="en-US" w:eastAsia="en-US"/>
              </w:rPr>
              <w:t xml:space="preserve">Calculation of the data of soil P measurement. Interpretation of data. </w:t>
            </w:r>
          </w:p>
          <w:p w:rsidR="00120321" w:rsidRPr="002179BE" w:rsidRDefault="00120321" w:rsidP="00120321">
            <w:pPr>
              <w:numPr>
                <w:ilvl w:val="0"/>
                <w:numId w:val="25"/>
              </w:numPr>
              <w:suppressAutoHyphens/>
              <w:spacing w:line="254" w:lineRule="auto"/>
              <w:contextualSpacing/>
              <w:jc w:val="both"/>
              <w:rPr>
                <w:rFonts w:ascii="Playfair Display" w:hAnsi="Playfair Display"/>
                <w:lang w:val="en-US" w:eastAsia="en-US"/>
              </w:rPr>
            </w:pPr>
            <w:r w:rsidRPr="002179BE">
              <w:rPr>
                <w:rFonts w:ascii="Playfair Display" w:hAnsi="Playfair Display"/>
                <w:lang w:val="en-US" w:eastAsia="en-US"/>
              </w:rPr>
              <w:t xml:space="preserve">Rules of plant sampling, </w:t>
            </w:r>
          </w:p>
          <w:p w:rsidR="00120321" w:rsidRPr="002179BE" w:rsidRDefault="00120321" w:rsidP="00120321">
            <w:pPr>
              <w:numPr>
                <w:ilvl w:val="0"/>
                <w:numId w:val="25"/>
              </w:numPr>
              <w:suppressAutoHyphens/>
              <w:spacing w:line="254" w:lineRule="auto"/>
              <w:contextualSpacing/>
              <w:jc w:val="both"/>
              <w:rPr>
                <w:rFonts w:ascii="Playfair Display" w:hAnsi="Playfair Display"/>
                <w:lang w:val="en-US" w:eastAsia="en-US"/>
              </w:rPr>
            </w:pPr>
            <w:r w:rsidRPr="002179BE">
              <w:rPr>
                <w:rFonts w:ascii="Playfair Display" w:hAnsi="Playfair Display"/>
                <w:lang w:val="en-US" w:eastAsia="en-US"/>
              </w:rPr>
              <w:t>Measurement and calculation of plant moisture, dry matter and ash content.</w:t>
            </w:r>
          </w:p>
          <w:p w:rsidR="00120321" w:rsidRPr="002179BE" w:rsidRDefault="00120321" w:rsidP="000D1F89">
            <w:pPr>
              <w:suppressAutoHyphens/>
              <w:spacing w:line="254" w:lineRule="auto"/>
              <w:jc w:val="both"/>
              <w:rPr>
                <w:rFonts w:ascii="Playfair Display" w:hAnsi="Playfair Display"/>
                <w:lang w:val="en-US" w:eastAsia="en-US"/>
              </w:rPr>
            </w:pPr>
            <w:r w:rsidRPr="002179BE">
              <w:rPr>
                <w:rFonts w:ascii="Playfair Display" w:hAnsi="Playfair Display"/>
                <w:lang w:val="en-US" w:eastAsia="en-US"/>
              </w:rPr>
              <w:t>8.  Plant tissue test</w:t>
            </w:r>
          </w:p>
          <w:p w:rsidR="00120321" w:rsidRPr="002179BE" w:rsidRDefault="00120321" w:rsidP="000D1F89">
            <w:pPr>
              <w:suppressAutoHyphens/>
              <w:spacing w:line="254" w:lineRule="auto"/>
              <w:ind w:left="34"/>
              <w:jc w:val="both"/>
              <w:rPr>
                <w:rFonts w:ascii="Playfair Display" w:hAnsi="Playfair Display"/>
                <w:lang w:val="en-US" w:eastAsia="en-US"/>
              </w:rPr>
            </w:pPr>
            <w:r w:rsidRPr="002179BE">
              <w:rPr>
                <w:rFonts w:ascii="Playfair Display" w:hAnsi="Playfair Display"/>
                <w:lang w:val="en-US" w:eastAsia="en-US"/>
              </w:rPr>
              <w:t>9. The basics of making nutrient solutions for foliar fertilization. Concentration calculations</w:t>
            </w:r>
          </w:p>
          <w:p w:rsidR="00120321" w:rsidRPr="002179BE" w:rsidRDefault="00120321" w:rsidP="000D1F89">
            <w:pPr>
              <w:suppressAutoHyphens/>
              <w:spacing w:line="254" w:lineRule="auto"/>
              <w:ind w:left="34"/>
              <w:jc w:val="both"/>
              <w:rPr>
                <w:rFonts w:ascii="Playfair Display" w:hAnsi="Playfair Display"/>
                <w:lang w:val="en-US" w:eastAsia="en-US"/>
              </w:rPr>
            </w:pPr>
            <w:r w:rsidRPr="002179BE">
              <w:rPr>
                <w:rFonts w:ascii="Playfair Display" w:hAnsi="Playfair Display"/>
                <w:lang w:val="en-US" w:eastAsia="en-US"/>
              </w:rPr>
              <w:t>10. Preparation of nutrient solutions with different concentrations</w:t>
            </w:r>
          </w:p>
          <w:p w:rsidR="00120321" w:rsidRPr="002179BE" w:rsidRDefault="00120321" w:rsidP="000D1F89">
            <w:pPr>
              <w:suppressAutoHyphens/>
              <w:spacing w:line="254" w:lineRule="auto"/>
              <w:ind w:left="34"/>
              <w:jc w:val="both"/>
              <w:rPr>
                <w:rFonts w:ascii="Playfair Display" w:hAnsi="Playfair Display"/>
                <w:lang w:val="en-US" w:eastAsia="en-US"/>
              </w:rPr>
            </w:pPr>
            <w:r w:rsidRPr="002179BE">
              <w:rPr>
                <w:rFonts w:ascii="Playfair Display" w:hAnsi="Playfair Display"/>
                <w:lang w:val="en-US" w:eastAsia="en-US"/>
              </w:rPr>
              <w:t>11. Chemical characterization of different fertilizers I.</w:t>
            </w:r>
          </w:p>
          <w:p w:rsidR="00120321" w:rsidRPr="002179BE" w:rsidRDefault="00120321" w:rsidP="000D1F89">
            <w:pPr>
              <w:suppressAutoHyphens/>
              <w:spacing w:line="254" w:lineRule="auto"/>
              <w:ind w:left="34"/>
              <w:jc w:val="both"/>
              <w:rPr>
                <w:rFonts w:ascii="Playfair Display" w:hAnsi="Playfair Display"/>
                <w:lang w:val="en-US" w:eastAsia="en-US"/>
              </w:rPr>
            </w:pPr>
            <w:r w:rsidRPr="002179BE">
              <w:rPr>
                <w:rFonts w:ascii="Playfair Display" w:hAnsi="Playfair Display"/>
                <w:lang w:val="en-US" w:eastAsia="en-US"/>
              </w:rPr>
              <w:t>12. Chemical characterization of different fertilizers II.</w:t>
            </w:r>
          </w:p>
          <w:p w:rsidR="00120321" w:rsidRPr="002179BE" w:rsidRDefault="00120321" w:rsidP="000D1F89">
            <w:pPr>
              <w:suppressAutoHyphens/>
              <w:spacing w:line="254" w:lineRule="auto"/>
              <w:ind w:left="34"/>
              <w:jc w:val="both"/>
              <w:rPr>
                <w:rFonts w:ascii="Playfair Display" w:hAnsi="Playfair Display"/>
                <w:lang w:val="en-US" w:eastAsia="en-US"/>
              </w:rPr>
            </w:pPr>
            <w:r w:rsidRPr="002179BE">
              <w:rPr>
                <w:rFonts w:ascii="Playfair Display" w:hAnsi="Playfair Display"/>
                <w:lang w:val="en-US" w:eastAsia="en-US"/>
              </w:rPr>
              <w:t>13. Measurement of pH and EC of aqueous solutions of different fertilizers solutions</w:t>
            </w:r>
          </w:p>
          <w:p w:rsidR="00120321" w:rsidRPr="002179BE" w:rsidRDefault="00120321" w:rsidP="000D1F89">
            <w:pPr>
              <w:suppressAutoHyphens/>
              <w:spacing w:line="254" w:lineRule="auto"/>
              <w:ind w:left="34"/>
              <w:jc w:val="both"/>
              <w:rPr>
                <w:rFonts w:ascii="Playfair Display" w:hAnsi="Playfair Display"/>
                <w:lang w:val="en-US" w:eastAsia="en-US"/>
              </w:rPr>
            </w:pPr>
            <w:r w:rsidRPr="002179BE">
              <w:rPr>
                <w:rFonts w:ascii="Playfair Display" w:hAnsi="Playfair Display"/>
                <w:lang w:val="en-US" w:eastAsia="en-US"/>
              </w:rPr>
              <w:t>14. Calculation of the simplified nutrient balance</w:t>
            </w:r>
          </w:p>
          <w:p w:rsidR="00120321" w:rsidRPr="002179BE" w:rsidRDefault="00120321" w:rsidP="000D1F89">
            <w:pPr>
              <w:suppressAutoHyphens/>
              <w:spacing w:line="254" w:lineRule="auto"/>
              <w:ind w:left="34"/>
              <w:rPr>
                <w:rFonts w:ascii="Playfair Display" w:hAnsi="Playfair Display"/>
                <w:lang w:val="en-US" w:eastAsia="en-US"/>
              </w:rPr>
            </w:pPr>
          </w:p>
        </w:tc>
      </w:tr>
      <w:tr w:rsidR="00120321" w:rsidRPr="002179BE"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120321" w:rsidRPr="002179BE" w:rsidRDefault="00120321" w:rsidP="000D1F89">
            <w:pPr>
              <w:suppressAutoHyphens/>
              <w:spacing w:line="254" w:lineRule="auto"/>
              <w:ind w:right="-108"/>
              <w:rPr>
                <w:rFonts w:ascii="Playfair Display" w:hAnsi="Playfair Display"/>
                <w:b/>
                <w:lang w:val="en-US" w:eastAsia="en-US"/>
              </w:rPr>
            </w:pPr>
            <w:r w:rsidRPr="002179BE">
              <w:rPr>
                <w:rFonts w:ascii="Playfair Display" w:hAnsi="Playfair Display"/>
                <w:b/>
                <w:lang w:val="en-US" w:eastAsia="en-US"/>
              </w:rPr>
              <w:t>Required and recommended reading:</w:t>
            </w:r>
          </w:p>
        </w:tc>
      </w:tr>
      <w:tr w:rsidR="00120321" w:rsidRPr="002179BE" w:rsidTr="000D1F89">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120321" w:rsidRPr="002179BE" w:rsidRDefault="00120321" w:rsidP="000D1F89">
            <w:pPr>
              <w:suppressAutoHyphens/>
              <w:spacing w:line="254" w:lineRule="auto"/>
              <w:ind w:left="34"/>
              <w:rPr>
                <w:rFonts w:ascii="Playfair Display" w:hAnsi="Playfair Display"/>
                <w:b/>
                <w:lang w:val="en-US" w:eastAsia="en-US"/>
              </w:rPr>
            </w:pPr>
            <w:r w:rsidRPr="002179BE">
              <w:rPr>
                <w:rFonts w:ascii="Playfair Display" w:hAnsi="Playfair Display"/>
                <w:b/>
                <w:lang w:val="en-US" w:eastAsia="en-US"/>
              </w:rPr>
              <w:lastRenderedPageBreak/>
              <w:t>Required reading:</w:t>
            </w:r>
          </w:p>
          <w:p w:rsidR="00120321" w:rsidRPr="002179BE" w:rsidRDefault="00120321" w:rsidP="000D1F89">
            <w:pPr>
              <w:spacing w:before="60"/>
              <w:ind w:left="884" w:hanging="283"/>
              <w:jc w:val="both"/>
              <w:rPr>
                <w:rFonts w:ascii="Playfair Display" w:hAnsi="Playfair Display"/>
              </w:rPr>
            </w:pPr>
            <w:r w:rsidRPr="002179BE">
              <w:rPr>
                <w:rFonts w:ascii="Playfair Display" w:hAnsi="Playfair Display"/>
              </w:rPr>
              <w:t xml:space="preserve">K. </w:t>
            </w:r>
            <w:proofErr w:type="spellStart"/>
            <w:r w:rsidRPr="002179BE">
              <w:rPr>
                <w:rFonts w:ascii="Playfair Display" w:hAnsi="Playfair Display"/>
              </w:rPr>
              <w:t>Mengel</w:t>
            </w:r>
            <w:proofErr w:type="spellEnd"/>
            <w:r w:rsidRPr="002179BE">
              <w:rPr>
                <w:rFonts w:ascii="Playfair Display" w:hAnsi="Playfair Display"/>
              </w:rPr>
              <w:t xml:space="preserve"> and EA </w:t>
            </w:r>
            <w:proofErr w:type="spellStart"/>
            <w:r w:rsidRPr="002179BE">
              <w:rPr>
                <w:rFonts w:ascii="Playfair Display" w:hAnsi="Playfair Display"/>
              </w:rPr>
              <w:t>Kirkby</w:t>
            </w:r>
            <w:proofErr w:type="spellEnd"/>
            <w:r w:rsidRPr="002179BE">
              <w:rPr>
                <w:rFonts w:ascii="Playfair Display" w:hAnsi="Playfair Display"/>
              </w:rPr>
              <w:t xml:space="preserve"> (1987). </w:t>
            </w:r>
            <w:proofErr w:type="spellStart"/>
            <w:r w:rsidRPr="002179BE">
              <w:rPr>
                <w:rFonts w:ascii="Playfair Display" w:hAnsi="Playfair Display"/>
              </w:rPr>
              <w:t>Principles</w:t>
            </w:r>
            <w:proofErr w:type="spellEnd"/>
            <w:r w:rsidRPr="002179BE">
              <w:rPr>
                <w:rFonts w:ascii="Playfair Display" w:hAnsi="Playfair Display"/>
              </w:rPr>
              <w:t xml:space="preserve"> of </w:t>
            </w:r>
            <w:proofErr w:type="spellStart"/>
            <w:r w:rsidRPr="002179BE">
              <w:rPr>
                <w:rFonts w:ascii="Playfair Display" w:hAnsi="Playfair Display"/>
              </w:rPr>
              <w:t>plant</w:t>
            </w:r>
            <w:proofErr w:type="spellEnd"/>
            <w:r w:rsidRPr="002179BE">
              <w:rPr>
                <w:rFonts w:ascii="Playfair Display" w:hAnsi="Playfair Display"/>
              </w:rPr>
              <w:t xml:space="preserve"> </w:t>
            </w:r>
            <w:proofErr w:type="spellStart"/>
            <w:r w:rsidRPr="002179BE">
              <w:rPr>
                <w:rFonts w:ascii="Playfair Display" w:hAnsi="Playfair Display"/>
              </w:rPr>
              <w:t>nutrition</w:t>
            </w:r>
            <w:proofErr w:type="spellEnd"/>
            <w:r w:rsidRPr="002179BE">
              <w:rPr>
                <w:rFonts w:ascii="Playfair Display" w:hAnsi="Playfair Display"/>
              </w:rPr>
              <w:t xml:space="preserve">, Lang </w:t>
            </w:r>
            <w:proofErr w:type="spellStart"/>
            <w:r w:rsidRPr="002179BE">
              <w:rPr>
                <w:rFonts w:ascii="Playfair Display" w:hAnsi="Playfair Display"/>
              </w:rPr>
              <w:t>Druck</w:t>
            </w:r>
            <w:proofErr w:type="spellEnd"/>
            <w:r w:rsidRPr="002179BE">
              <w:rPr>
                <w:rFonts w:ascii="Playfair Display" w:hAnsi="Playfair Display"/>
              </w:rPr>
              <w:t xml:space="preserve"> AG, </w:t>
            </w:r>
            <w:proofErr w:type="spellStart"/>
            <w:r w:rsidRPr="002179BE">
              <w:rPr>
                <w:rFonts w:ascii="Playfair Display" w:hAnsi="Playfair Display"/>
              </w:rPr>
              <w:t>Liebefeld</w:t>
            </w:r>
            <w:proofErr w:type="spellEnd"/>
            <w:r w:rsidRPr="002179BE">
              <w:rPr>
                <w:rFonts w:ascii="Playfair Display" w:hAnsi="Playfair Display"/>
              </w:rPr>
              <w:t xml:space="preserve"> / Bern, 685p. ISBN: 3-906-535037</w:t>
            </w:r>
          </w:p>
          <w:p w:rsidR="00120321" w:rsidRPr="002179BE" w:rsidRDefault="00120321" w:rsidP="000D1F89">
            <w:pPr>
              <w:spacing w:before="60"/>
              <w:ind w:left="884" w:hanging="283"/>
              <w:jc w:val="both"/>
              <w:rPr>
                <w:rFonts w:ascii="Playfair Display" w:hAnsi="Playfair Display"/>
              </w:rPr>
            </w:pPr>
            <w:r w:rsidRPr="002179BE">
              <w:rPr>
                <w:rFonts w:ascii="Playfair Display" w:hAnsi="Playfair Display"/>
              </w:rPr>
              <w:t xml:space="preserve"> </w:t>
            </w:r>
          </w:p>
          <w:p w:rsidR="00120321" w:rsidRPr="002179BE" w:rsidRDefault="00120321" w:rsidP="000D1F89">
            <w:pPr>
              <w:spacing w:before="60"/>
              <w:ind w:left="884" w:hanging="283"/>
              <w:jc w:val="both"/>
              <w:rPr>
                <w:rFonts w:ascii="Playfair Display" w:hAnsi="Playfair Display"/>
              </w:rPr>
            </w:pPr>
            <w:proofErr w:type="spellStart"/>
            <w:r w:rsidRPr="002179BE">
              <w:rPr>
                <w:rFonts w:ascii="Playfair Display" w:hAnsi="Playfair Display"/>
              </w:rPr>
              <w:t>Benton</w:t>
            </w:r>
            <w:proofErr w:type="spellEnd"/>
            <w:r w:rsidRPr="002179BE">
              <w:rPr>
                <w:rFonts w:ascii="Playfair Display" w:hAnsi="Playfair Display"/>
              </w:rPr>
              <w:t xml:space="preserve"> Jones, </w:t>
            </w:r>
            <w:proofErr w:type="spellStart"/>
            <w:r w:rsidRPr="002179BE">
              <w:rPr>
                <w:rFonts w:ascii="Playfair Display" w:hAnsi="Playfair Display"/>
              </w:rPr>
              <w:t>Jr</w:t>
            </w:r>
            <w:proofErr w:type="spellEnd"/>
            <w:r w:rsidRPr="002179BE">
              <w:rPr>
                <w:rFonts w:ascii="Playfair Display" w:hAnsi="Playfair Display"/>
              </w:rPr>
              <w:t xml:space="preserve">. (2001). Laboratory </w:t>
            </w:r>
            <w:proofErr w:type="spellStart"/>
            <w:r w:rsidRPr="002179BE">
              <w:rPr>
                <w:rFonts w:ascii="Playfair Display" w:hAnsi="Playfair Display"/>
              </w:rPr>
              <w:t>Guide</w:t>
            </w:r>
            <w:proofErr w:type="spellEnd"/>
            <w:r w:rsidRPr="002179BE">
              <w:rPr>
                <w:rFonts w:ascii="Playfair Display" w:hAnsi="Playfair Display"/>
              </w:rPr>
              <w:t xml:space="preserve"> </w:t>
            </w:r>
            <w:proofErr w:type="spellStart"/>
            <w:r w:rsidRPr="002179BE">
              <w:rPr>
                <w:rFonts w:ascii="Playfair Display" w:hAnsi="Playfair Display"/>
              </w:rPr>
              <w:t>for</w:t>
            </w:r>
            <w:proofErr w:type="spellEnd"/>
            <w:r w:rsidRPr="002179BE">
              <w:rPr>
                <w:rFonts w:ascii="Playfair Display" w:hAnsi="Playfair Display"/>
              </w:rPr>
              <w:t xml:space="preserve"> </w:t>
            </w:r>
            <w:proofErr w:type="spellStart"/>
            <w:r w:rsidRPr="002179BE">
              <w:rPr>
                <w:rFonts w:ascii="Playfair Display" w:hAnsi="Playfair Display"/>
              </w:rPr>
              <w:t>Conducting</w:t>
            </w:r>
            <w:proofErr w:type="spellEnd"/>
            <w:r w:rsidRPr="002179BE">
              <w:rPr>
                <w:rFonts w:ascii="Playfair Display" w:hAnsi="Playfair Display"/>
              </w:rPr>
              <w:t xml:space="preserve"> </w:t>
            </w:r>
            <w:proofErr w:type="spellStart"/>
            <w:r w:rsidRPr="002179BE">
              <w:rPr>
                <w:rFonts w:ascii="Playfair Display" w:hAnsi="Playfair Display"/>
              </w:rPr>
              <w:t>Soil</w:t>
            </w:r>
            <w:proofErr w:type="spellEnd"/>
            <w:r w:rsidRPr="002179BE">
              <w:rPr>
                <w:rFonts w:ascii="Playfair Display" w:hAnsi="Playfair Display"/>
              </w:rPr>
              <w:t xml:space="preserve"> </w:t>
            </w:r>
            <w:proofErr w:type="spellStart"/>
            <w:r w:rsidRPr="002179BE">
              <w:rPr>
                <w:rFonts w:ascii="Playfair Display" w:hAnsi="Playfair Display"/>
              </w:rPr>
              <w:t>Tests</w:t>
            </w:r>
            <w:proofErr w:type="spellEnd"/>
            <w:r w:rsidRPr="002179BE">
              <w:rPr>
                <w:rFonts w:ascii="Playfair Display" w:hAnsi="Playfair Display"/>
              </w:rPr>
              <w:t xml:space="preserve"> and </w:t>
            </w:r>
            <w:proofErr w:type="spellStart"/>
            <w:r w:rsidRPr="002179BE">
              <w:rPr>
                <w:rFonts w:ascii="Playfair Display" w:hAnsi="Playfair Display"/>
              </w:rPr>
              <w:t>Plant</w:t>
            </w:r>
            <w:proofErr w:type="spellEnd"/>
            <w:r w:rsidRPr="002179BE">
              <w:rPr>
                <w:rFonts w:ascii="Playfair Display" w:hAnsi="Playfair Display"/>
              </w:rPr>
              <w:t xml:space="preserve"> </w:t>
            </w:r>
            <w:proofErr w:type="spellStart"/>
            <w:r w:rsidRPr="002179BE">
              <w:rPr>
                <w:rFonts w:ascii="Playfair Display" w:hAnsi="Playfair Display"/>
              </w:rPr>
              <w:t>Analysis</w:t>
            </w:r>
            <w:proofErr w:type="spellEnd"/>
            <w:r w:rsidRPr="002179BE">
              <w:rPr>
                <w:rFonts w:ascii="Playfair Display" w:hAnsi="Playfair Display"/>
              </w:rPr>
              <w:t xml:space="preserve">, CRC </w:t>
            </w:r>
            <w:proofErr w:type="spellStart"/>
            <w:r w:rsidRPr="002179BE">
              <w:rPr>
                <w:rFonts w:ascii="Playfair Display" w:hAnsi="Playfair Display"/>
              </w:rPr>
              <w:t>press</w:t>
            </w:r>
            <w:proofErr w:type="spellEnd"/>
            <w:r w:rsidRPr="002179BE">
              <w:rPr>
                <w:rFonts w:ascii="Playfair Display" w:hAnsi="Playfair Display"/>
              </w:rPr>
              <w:t>, Taylor and Francis Group, 363p. ISBN: 0-8493-0206-4.</w:t>
            </w:r>
          </w:p>
          <w:p w:rsidR="00120321" w:rsidRPr="002179BE" w:rsidRDefault="00120321" w:rsidP="000D1F89">
            <w:pPr>
              <w:spacing w:before="60"/>
              <w:ind w:left="884" w:hanging="283"/>
              <w:jc w:val="both"/>
              <w:rPr>
                <w:rFonts w:ascii="Playfair Display" w:hAnsi="Playfair Display"/>
              </w:rPr>
            </w:pPr>
          </w:p>
          <w:p w:rsidR="00120321" w:rsidRPr="002179BE" w:rsidRDefault="00120321" w:rsidP="000D1F89">
            <w:pPr>
              <w:suppressAutoHyphens/>
              <w:spacing w:line="254" w:lineRule="auto"/>
              <w:ind w:left="34"/>
              <w:rPr>
                <w:rFonts w:ascii="Playfair Display" w:hAnsi="Playfair Display"/>
              </w:rPr>
            </w:pPr>
            <w:r w:rsidRPr="002179BE">
              <w:rPr>
                <w:rFonts w:ascii="Playfair Display" w:hAnsi="Playfair Display"/>
                <w:b/>
                <w:lang w:val="en-US" w:eastAsia="en-US"/>
              </w:rPr>
              <w:t>Recommended reading:</w:t>
            </w:r>
            <w:r w:rsidRPr="002179BE">
              <w:rPr>
                <w:rFonts w:ascii="Playfair Display" w:hAnsi="Playfair Display"/>
              </w:rPr>
              <w:t xml:space="preserve"> </w:t>
            </w:r>
          </w:p>
          <w:p w:rsidR="00120321" w:rsidRPr="002179BE" w:rsidRDefault="00120321" w:rsidP="000D1F89">
            <w:pPr>
              <w:suppressAutoHyphens/>
              <w:spacing w:line="254" w:lineRule="auto"/>
              <w:ind w:left="916" w:hanging="283"/>
              <w:jc w:val="both"/>
              <w:rPr>
                <w:rFonts w:ascii="Playfair Display" w:hAnsi="Playfair Display"/>
                <w:b/>
                <w:lang w:val="en-US" w:eastAsia="en-US"/>
              </w:rPr>
            </w:pPr>
            <w:proofErr w:type="spellStart"/>
            <w:r w:rsidRPr="002179BE">
              <w:rPr>
                <w:rFonts w:ascii="Playfair Display" w:hAnsi="Playfair Display"/>
              </w:rPr>
              <w:t>Benton</w:t>
            </w:r>
            <w:proofErr w:type="spellEnd"/>
            <w:r w:rsidRPr="002179BE">
              <w:rPr>
                <w:rFonts w:ascii="Playfair Display" w:hAnsi="Playfair Display"/>
              </w:rPr>
              <w:t xml:space="preserve"> Jones, </w:t>
            </w:r>
            <w:proofErr w:type="spellStart"/>
            <w:r w:rsidRPr="002179BE">
              <w:rPr>
                <w:rFonts w:ascii="Playfair Display" w:hAnsi="Playfair Display"/>
              </w:rPr>
              <w:t>Jr</w:t>
            </w:r>
            <w:proofErr w:type="spellEnd"/>
            <w:r w:rsidRPr="002179BE">
              <w:rPr>
                <w:rFonts w:ascii="Playfair Display" w:hAnsi="Playfair Display"/>
              </w:rPr>
              <w:t xml:space="preserve">. (2012). </w:t>
            </w:r>
            <w:proofErr w:type="spellStart"/>
            <w:r w:rsidRPr="002179BE">
              <w:rPr>
                <w:rFonts w:ascii="Playfair Display" w:hAnsi="Playfair Display"/>
              </w:rPr>
              <w:t>Plant</w:t>
            </w:r>
            <w:proofErr w:type="spellEnd"/>
            <w:r w:rsidRPr="002179BE">
              <w:rPr>
                <w:rFonts w:ascii="Playfair Display" w:hAnsi="Playfair Display"/>
              </w:rPr>
              <w:t xml:space="preserve"> </w:t>
            </w:r>
            <w:proofErr w:type="spellStart"/>
            <w:r w:rsidRPr="002179BE">
              <w:rPr>
                <w:rFonts w:ascii="Playfair Display" w:hAnsi="Playfair Display"/>
              </w:rPr>
              <w:t>nutrition</w:t>
            </w:r>
            <w:proofErr w:type="spellEnd"/>
            <w:r w:rsidRPr="002179BE">
              <w:rPr>
                <w:rFonts w:ascii="Playfair Display" w:hAnsi="Playfair Display"/>
              </w:rPr>
              <w:t xml:space="preserve"> and </w:t>
            </w:r>
            <w:proofErr w:type="spellStart"/>
            <w:r w:rsidRPr="002179BE">
              <w:rPr>
                <w:rFonts w:ascii="Playfair Display" w:hAnsi="Playfair Display"/>
              </w:rPr>
              <w:t>soil</w:t>
            </w:r>
            <w:proofErr w:type="spellEnd"/>
            <w:r w:rsidRPr="002179BE">
              <w:rPr>
                <w:rFonts w:ascii="Playfair Display" w:hAnsi="Playfair Display"/>
              </w:rPr>
              <w:t xml:space="preserve"> </w:t>
            </w:r>
            <w:proofErr w:type="spellStart"/>
            <w:r w:rsidRPr="002179BE">
              <w:rPr>
                <w:rFonts w:ascii="Playfair Display" w:hAnsi="Playfair Display"/>
              </w:rPr>
              <w:t>fertility</w:t>
            </w:r>
            <w:proofErr w:type="spellEnd"/>
            <w:r w:rsidRPr="002179BE">
              <w:rPr>
                <w:rFonts w:ascii="Playfair Display" w:hAnsi="Playfair Display"/>
              </w:rPr>
              <w:t xml:space="preserve"> </w:t>
            </w:r>
            <w:proofErr w:type="spellStart"/>
            <w:r w:rsidRPr="002179BE">
              <w:rPr>
                <w:rFonts w:ascii="Playfair Display" w:hAnsi="Playfair Display"/>
              </w:rPr>
              <w:t>manual</w:t>
            </w:r>
            <w:proofErr w:type="spellEnd"/>
            <w:r w:rsidRPr="002179BE">
              <w:rPr>
                <w:rFonts w:ascii="Playfair Display" w:hAnsi="Playfair Display"/>
              </w:rPr>
              <w:t xml:space="preserve">, CRC </w:t>
            </w:r>
            <w:proofErr w:type="spellStart"/>
            <w:r w:rsidRPr="002179BE">
              <w:rPr>
                <w:rFonts w:ascii="Playfair Display" w:hAnsi="Playfair Display"/>
              </w:rPr>
              <w:t>press</w:t>
            </w:r>
            <w:proofErr w:type="spellEnd"/>
            <w:r w:rsidRPr="002179BE">
              <w:rPr>
                <w:rFonts w:ascii="Playfair Display" w:hAnsi="Playfair Display"/>
              </w:rPr>
              <w:t>, Taylor and Francis Group, 282p. ISBN: 978-1-4398-1609-7</w:t>
            </w:r>
          </w:p>
          <w:p w:rsidR="00120321" w:rsidRPr="002179BE" w:rsidRDefault="00120321" w:rsidP="000D1F89">
            <w:pPr>
              <w:suppressAutoHyphens/>
              <w:spacing w:line="254" w:lineRule="auto"/>
              <w:ind w:left="34"/>
              <w:rPr>
                <w:rFonts w:ascii="Playfair Display" w:hAnsi="Playfair Display"/>
                <w:lang w:eastAsia="en-US"/>
              </w:rPr>
            </w:pPr>
          </w:p>
        </w:tc>
      </w:tr>
      <w:tr w:rsidR="00120321" w:rsidRPr="002179BE"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120321" w:rsidRPr="002179BE" w:rsidRDefault="00120321" w:rsidP="000D1F89">
            <w:pPr>
              <w:suppressAutoHyphens/>
              <w:spacing w:line="254" w:lineRule="auto"/>
              <w:jc w:val="both"/>
              <w:rPr>
                <w:rFonts w:ascii="Playfair Display" w:hAnsi="Playfair Display"/>
                <w:b/>
                <w:lang w:val="en-US" w:eastAsia="en-US"/>
              </w:rPr>
            </w:pPr>
            <w:r w:rsidRPr="002179BE">
              <w:rPr>
                <w:rFonts w:ascii="Playfair Display" w:hAnsi="Playfair Display"/>
                <w:b/>
                <w:lang w:val="en-US" w:eastAsia="en-US"/>
              </w:rPr>
              <w:t>Competencies to be acquired, related to the course:</w:t>
            </w:r>
          </w:p>
        </w:tc>
      </w:tr>
      <w:tr w:rsidR="00120321" w:rsidRPr="002179BE" w:rsidTr="000D1F89">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120321" w:rsidRPr="002179BE" w:rsidRDefault="00120321" w:rsidP="000D1F89">
            <w:pPr>
              <w:suppressAutoHyphens/>
              <w:spacing w:line="254" w:lineRule="auto"/>
              <w:jc w:val="both"/>
              <w:rPr>
                <w:rFonts w:ascii="Playfair Display" w:hAnsi="Playfair Display"/>
                <w:b/>
                <w:lang w:val="en-US" w:eastAsia="en-US"/>
              </w:rPr>
            </w:pPr>
            <w:r w:rsidRPr="002179BE">
              <w:rPr>
                <w:rFonts w:ascii="Playfair Display" w:hAnsi="Playfair Display"/>
                <w:b/>
                <w:lang w:val="en-US" w:eastAsia="en-US"/>
              </w:rPr>
              <w:t xml:space="preserve">a) Knowledge: </w:t>
            </w:r>
          </w:p>
          <w:p w:rsidR="00120321" w:rsidRPr="002179BE" w:rsidRDefault="00120321" w:rsidP="000D1F89">
            <w:pPr>
              <w:tabs>
                <w:tab w:val="left" w:pos="317"/>
              </w:tabs>
              <w:suppressAutoHyphens/>
              <w:ind w:left="349" w:hanging="173"/>
              <w:rPr>
                <w:rFonts w:ascii="Playfair Display" w:hAnsi="Playfair Display"/>
              </w:rPr>
            </w:pPr>
            <w:r w:rsidRPr="002179BE">
              <w:rPr>
                <w:rFonts w:ascii="Playfair Display" w:hAnsi="Playfair Display"/>
              </w:rPr>
              <w:t xml:space="preserve">- The </w:t>
            </w:r>
            <w:proofErr w:type="spellStart"/>
            <w:r w:rsidRPr="002179BE">
              <w:rPr>
                <w:rFonts w:ascii="Playfair Display" w:hAnsi="Playfair Display"/>
              </w:rPr>
              <w:t>students</w:t>
            </w:r>
            <w:proofErr w:type="spellEnd"/>
            <w:r w:rsidRPr="002179BE">
              <w:rPr>
                <w:rFonts w:ascii="Playfair Display" w:hAnsi="Playfair Display"/>
              </w:rPr>
              <w:t xml:space="preserve"> </w:t>
            </w:r>
            <w:proofErr w:type="spellStart"/>
            <w:r w:rsidRPr="002179BE">
              <w:rPr>
                <w:rFonts w:ascii="Playfair Display" w:hAnsi="Playfair Display"/>
              </w:rPr>
              <w:t>will</w:t>
            </w:r>
            <w:proofErr w:type="spellEnd"/>
            <w:r w:rsidRPr="002179BE">
              <w:rPr>
                <w:rFonts w:ascii="Playfair Display" w:hAnsi="Playfair Display"/>
              </w:rPr>
              <w:t xml:space="preserve"> </w:t>
            </w:r>
            <w:proofErr w:type="spellStart"/>
            <w:r w:rsidRPr="002179BE">
              <w:rPr>
                <w:rFonts w:ascii="Playfair Display" w:hAnsi="Playfair Display"/>
              </w:rPr>
              <w:t>have</w:t>
            </w:r>
            <w:proofErr w:type="spellEnd"/>
            <w:r w:rsidRPr="002179BE">
              <w:rPr>
                <w:rFonts w:ascii="Playfair Display" w:hAnsi="Playfair Display"/>
              </w:rPr>
              <w:t xml:space="preserve"> </w:t>
            </w:r>
            <w:proofErr w:type="spellStart"/>
            <w:r w:rsidRPr="002179BE">
              <w:rPr>
                <w:rFonts w:ascii="Playfair Display" w:hAnsi="Playfair Display"/>
              </w:rPr>
              <w:t>general</w:t>
            </w:r>
            <w:proofErr w:type="spellEnd"/>
            <w:r w:rsidRPr="002179BE">
              <w:rPr>
                <w:rFonts w:ascii="Playfair Display" w:hAnsi="Playfair Display"/>
              </w:rPr>
              <w:t xml:space="preserve"> </w:t>
            </w:r>
            <w:proofErr w:type="spellStart"/>
            <w:r w:rsidRPr="002179BE">
              <w:rPr>
                <w:rFonts w:ascii="Playfair Display" w:hAnsi="Playfair Display"/>
              </w:rPr>
              <w:t>theoretical</w:t>
            </w:r>
            <w:proofErr w:type="spellEnd"/>
            <w:r w:rsidRPr="002179BE">
              <w:rPr>
                <w:rFonts w:ascii="Playfair Display" w:hAnsi="Playfair Display"/>
              </w:rPr>
              <w:t xml:space="preserve"> and </w:t>
            </w:r>
            <w:proofErr w:type="spellStart"/>
            <w:r w:rsidRPr="002179BE">
              <w:rPr>
                <w:rFonts w:ascii="Playfair Display" w:hAnsi="Playfair Display"/>
              </w:rPr>
              <w:t>practical</w:t>
            </w:r>
            <w:proofErr w:type="spellEnd"/>
            <w:r w:rsidRPr="002179BE">
              <w:rPr>
                <w:rFonts w:ascii="Playfair Display" w:hAnsi="Playfair Display"/>
              </w:rPr>
              <w:t xml:space="preserve"> </w:t>
            </w:r>
            <w:proofErr w:type="spellStart"/>
            <w:r w:rsidRPr="002179BE">
              <w:rPr>
                <w:rFonts w:ascii="Playfair Display" w:hAnsi="Playfair Display"/>
              </w:rPr>
              <w:t>knowledge</w:t>
            </w:r>
            <w:proofErr w:type="spellEnd"/>
            <w:r w:rsidRPr="002179BE">
              <w:rPr>
                <w:rFonts w:ascii="Playfair Display" w:hAnsi="Playfair Display"/>
              </w:rPr>
              <w:t xml:space="preserve"> </w:t>
            </w:r>
            <w:proofErr w:type="spellStart"/>
            <w:r w:rsidRPr="002179BE">
              <w:rPr>
                <w:rFonts w:ascii="Playfair Display" w:hAnsi="Playfair Display"/>
              </w:rPr>
              <w:t>related</w:t>
            </w:r>
            <w:proofErr w:type="spellEnd"/>
            <w:r w:rsidRPr="002179BE">
              <w:rPr>
                <w:rFonts w:ascii="Playfair Display" w:hAnsi="Playfair Display"/>
              </w:rPr>
              <w:t xml:space="preserve"> </w:t>
            </w:r>
            <w:proofErr w:type="spellStart"/>
            <w:r w:rsidRPr="002179BE">
              <w:rPr>
                <w:rFonts w:ascii="Playfair Display" w:hAnsi="Playfair Display"/>
              </w:rPr>
              <w:t>to</w:t>
            </w:r>
            <w:proofErr w:type="spellEnd"/>
            <w:r w:rsidRPr="002179BE">
              <w:rPr>
                <w:rFonts w:ascii="Playfair Display" w:hAnsi="Playfair Display"/>
              </w:rPr>
              <w:t xml:space="preserve"> </w:t>
            </w:r>
            <w:proofErr w:type="spellStart"/>
            <w:r w:rsidRPr="002179BE">
              <w:rPr>
                <w:rFonts w:ascii="Playfair Display" w:hAnsi="Playfair Display"/>
              </w:rPr>
              <w:t>the</w:t>
            </w:r>
            <w:proofErr w:type="spellEnd"/>
            <w:r w:rsidRPr="002179BE">
              <w:rPr>
                <w:rFonts w:ascii="Playfair Display" w:hAnsi="Playfair Display"/>
              </w:rPr>
              <w:t xml:space="preserve"> </w:t>
            </w:r>
            <w:proofErr w:type="spellStart"/>
            <w:r w:rsidRPr="002179BE">
              <w:rPr>
                <w:rFonts w:ascii="Playfair Display" w:hAnsi="Playfair Display"/>
              </w:rPr>
              <w:t>field</w:t>
            </w:r>
            <w:proofErr w:type="spellEnd"/>
            <w:r w:rsidRPr="002179BE">
              <w:rPr>
                <w:rFonts w:ascii="Playfair Display" w:hAnsi="Playfair Display"/>
              </w:rPr>
              <w:t xml:space="preserve"> of </w:t>
            </w:r>
            <w:proofErr w:type="spellStart"/>
            <w:r w:rsidRPr="002179BE">
              <w:rPr>
                <w:rFonts w:ascii="Playfair Display" w:hAnsi="Playfair Display"/>
              </w:rPr>
              <w:t>plant</w:t>
            </w:r>
            <w:proofErr w:type="spellEnd"/>
            <w:r w:rsidRPr="002179BE">
              <w:rPr>
                <w:rFonts w:ascii="Playfair Display" w:hAnsi="Playfair Display"/>
              </w:rPr>
              <w:t xml:space="preserve"> </w:t>
            </w:r>
            <w:proofErr w:type="spellStart"/>
            <w:r w:rsidRPr="002179BE">
              <w:rPr>
                <w:rFonts w:ascii="Playfair Display" w:hAnsi="Playfair Display"/>
              </w:rPr>
              <w:t>nutrition</w:t>
            </w:r>
            <w:proofErr w:type="spellEnd"/>
            <w:r w:rsidRPr="002179BE">
              <w:rPr>
                <w:rFonts w:ascii="Playfair Display" w:hAnsi="Playfair Display"/>
              </w:rPr>
              <w:t>.</w:t>
            </w:r>
          </w:p>
          <w:p w:rsidR="00120321" w:rsidRPr="002179BE" w:rsidRDefault="00120321" w:rsidP="000D1F89">
            <w:pPr>
              <w:tabs>
                <w:tab w:val="left" w:pos="317"/>
              </w:tabs>
              <w:suppressAutoHyphens/>
              <w:ind w:left="349" w:hanging="173"/>
              <w:rPr>
                <w:rFonts w:ascii="Playfair Display" w:hAnsi="Playfair Display"/>
              </w:rPr>
            </w:pPr>
            <w:r w:rsidRPr="002179BE">
              <w:rPr>
                <w:rFonts w:ascii="Playfair Display" w:hAnsi="Playfair Display"/>
              </w:rPr>
              <w:t xml:space="preserve">- The </w:t>
            </w:r>
            <w:proofErr w:type="spellStart"/>
            <w:r w:rsidRPr="002179BE">
              <w:rPr>
                <w:rFonts w:ascii="Playfair Display" w:hAnsi="Playfair Display"/>
              </w:rPr>
              <w:t>students’s</w:t>
            </w:r>
            <w:proofErr w:type="spellEnd"/>
            <w:r w:rsidRPr="002179BE">
              <w:rPr>
                <w:rFonts w:ascii="Playfair Display" w:hAnsi="Playfair Display"/>
              </w:rPr>
              <w:t xml:space="preserve"> </w:t>
            </w:r>
            <w:proofErr w:type="spellStart"/>
            <w:r w:rsidRPr="002179BE">
              <w:rPr>
                <w:rFonts w:ascii="Playfair Display" w:hAnsi="Playfair Display"/>
              </w:rPr>
              <w:t>theoretical</w:t>
            </w:r>
            <w:proofErr w:type="spellEnd"/>
            <w:r w:rsidRPr="002179BE">
              <w:rPr>
                <w:rFonts w:ascii="Playfair Display" w:hAnsi="Playfair Display"/>
              </w:rPr>
              <w:t xml:space="preserve"> and </w:t>
            </w:r>
            <w:proofErr w:type="spellStart"/>
            <w:r w:rsidRPr="002179BE">
              <w:rPr>
                <w:rFonts w:ascii="Playfair Display" w:hAnsi="Playfair Display"/>
              </w:rPr>
              <w:t>practical</w:t>
            </w:r>
            <w:proofErr w:type="spellEnd"/>
            <w:r w:rsidRPr="002179BE">
              <w:rPr>
                <w:rFonts w:ascii="Playfair Display" w:hAnsi="Playfair Display"/>
              </w:rPr>
              <w:t xml:space="preserve"> </w:t>
            </w:r>
            <w:proofErr w:type="spellStart"/>
            <w:r w:rsidRPr="002179BE">
              <w:rPr>
                <w:rFonts w:ascii="Playfair Display" w:hAnsi="Playfair Display"/>
              </w:rPr>
              <w:t>knowledge</w:t>
            </w:r>
            <w:proofErr w:type="spellEnd"/>
            <w:r w:rsidRPr="002179BE">
              <w:rPr>
                <w:rFonts w:ascii="Playfair Display" w:hAnsi="Playfair Display"/>
              </w:rPr>
              <w:t xml:space="preserve"> of </w:t>
            </w:r>
            <w:proofErr w:type="spellStart"/>
            <w:r w:rsidRPr="002179BE">
              <w:rPr>
                <w:rFonts w:ascii="Playfair Display" w:hAnsi="Playfair Display"/>
              </w:rPr>
              <w:t>plant</w:t>
            </w:r>
            <w:proofErr w:type="spellEnd"/>
            <w:r w:rsidRPr="002179BE">
              <w:rPr>
                <w:rFonts w:ascii="Playfair Display" w:hAnsi="Playfair Display"/>
              </w:rPr>
              <w:t xml:space="preserve"> </w:t>
            </w:r>
            <w:proofErr w:type="spellStart"/>
            <w:r w:rsidRPr="002179BE">
              <w:rPr>
                <w:rFonts w:ascii="Playfair Display" w:hAnsi="Playfair Display"/>
              </w:rPr>
              <w:t>nutrition</w:t>
            </w:r>
            <w:proofErr w:type="spellEnd"/>
            <w:r w:rsidRPr="002179BE">
              <w:rPr>
                <w:rFonts w:ascii="Playfair Display" w:hAnsi="Playfair Display"/>
              </w:rPr>
              <w:t xml:space="preserve"> and </w:t>
            </w:r>
            <w:proofErr w:type="spellStart"/>
            <w:r w:rsidRPr="002179BE">
              <w:rPr>
                <w:rFonts w:ascii="Playfair Display" w:hAnsi="Playfair Display"/>
              </w:rPr>
              <w:t>nutrient</w:t>
            </w:r>
            <w:proofErr w:type="spellEnd"/>
            <w:r w:rsidRPr="002179BE">
              <w:rPr>
                <w:rFonts w:ascii="Playfair Display" w:hAnsi="Playfair Display"/>
              </w:rPr>
              <w:t xml:space="preserve"> management </w:t>
            </w:r>
            <w:proofErr w:type="spellStart"/>
            <w:r w:rsidRPr="002179BE">
              <w:rPr>
                <w:rFonts w:ascii="Playfair Display" w:hAnsi="Playfair Display"/>
              </w:rPr>
              <w:t>will</w:t>
            </w:r>
            <w:proofErr w:type="spellEnd"/>
            <w:r w:rsidRPr="002179BE">
              <w:rPr>
                <w:rFonts w:ascii="Playfair Display" w:hAnsi="Playfair Display"/>
              </w:rPr>
              <w:t xml:space="preserve"> be </w:t>
            </w:r>
            <w:proofErr w:type="spellStart"/>
            <w:r w:rsidRPr="002179BE">
              <w:rPr>
                <w:rFonts w:ascii="Playfair Display" w:hAnsi="Playfair Display"/>
              </w:rPr>
              <w:t>organized</w:t>
            </w:r>
            <w:proofErr w:type="spellEnd"/>
            <w:r w:rsidRPr="002179BE">
              <w:rPr>
                <w:rFonts w:ascii="Playfair Display" w:hAnsi="Playfair Display"/>
              </w:rPr>
              <w:t xml:space="preserve"> </w:t>
            </w:r>
            <w:proofErr w:type="spellStart"/>
            <w:r w:rsidRPr="002179BE">
              <w:rPr>
                <w:rFonts w:ascii="Playfair Display" w:hAnsi="Playfair Display"/>
              </w:rPr>
              <w:t>into</w:t>
            </w:r>
            <w:proofErr w:type="spellEnd"/>
            <w:r w:rsidRPr="002179BE">
              <w:rPr>
                <w:rFonts w:ascii="Playfair Display" w:hAnsi="Playfair Display"/>
              </w:rPr>
              <w:t xml:space="preserve"> a </w:t>
            </w:r>
            <w:proofErr w:type="spellStart"/>
            <w:r w:rsidRPr="002179BE">
              <w:rPr>
                <w:rFonts w:ascii="Playfair Display" w:hAnsi="Playfair Display"/>
              </w:rPr>
              <w:t>system</w:t>
            </w:r>
            <w:proofErr w:type="spellEnd"/>
            <w:r w:rsidRPr="002179BE">
              <w:rPr>
                <w:rFonts w:ascii="Playfair Display" w:hAnsi="Playfair Display"/>
              </w:rPr>
              <w:t>.</w:t>
            </w:r>
          </w:p>
          <w:p w:rsidR="00120321" w:rsidRPr="002179BE" w:rsidRDefault="00120321" w:rsidP="000D1F89">
            <w:pPr>
              <w:spacing w:line="254" w:lineRule="auto"/>
              <w:jc w:val="both"/>
              <w:rPr>
                <w:rFonts w:ascii="Playfair Display" w:hAnsi="Playfair Display"/>
                <w:b/>
                <w:lang w:val="en-US" w:eastAsia="en-US"/>
              </w:rPr>
            </w:pPr>
            <w:r w:rsidRPr="002179BE">
              <w:rPr>
                <w:rFonts w:ascii="Playfair Display" w:hAnsi="Playfair Display"/>
                <w:lang w:val="en-US" w:eastAsia="en-US"/>
              </w:rPr>
              <w:t xml:space="preserve"> </w:t>
            </w:r>
          </w:p>
          <w:p w:rsidR="00120321" w:rsidRPr="002179BE" w:rsidRDefault="00120321" w:rsidP="000D1F89">
            <w:pPr>
              <w:suppressAutoHyphens/>
              <w:spacing w:line="254" w:lineRule="auto"/>
              <w:jc w:val="both"/>
              <w:rPr>
                <w:rFonts w:ascii="Playfair Display" w:hAnsi="Playfair Display"/>
                <w:b/>
                <w:lang w:val="en-US" w:eastAsia="en-US"/>
              </w:rPr>
            </w:pPr>
            <w:r w:rsidRPr="002179BE">
              <w:rPr>
                <w:rFonts w:ascii="Playfair Display" w:hAnsi="Playfair Display"/>
                <w:b/>
                <w:lang w:val="en-US" w:eastAsia="en-US"/>
              </w:rPr>
              <w:t>b) Ability:</w:t>
            </w:r>
          </w:p>
          <w:p w:rsidR="00120321" w:rsidRPr="002179BE" w:rsidRDefault="00120321" w:rsidP="000D1F89">
            <w:pPr>
              <w:suppressAutoHyphens/>
              <w:spacing w:line="254" w:lineRule="auto"/>
              <w:ind w:left="349" w:hanging="173"/>
              <w:jc w:val="both"/>
              <w:rPr>
                <w:rFonts w:ascii="Playfair Display" w:hAnsi="Playfair Display"/>
                <w:lang w:val="en-US" w:eastAsia="en-US"/>
              </w:rPr>
            </w:pPr>
            <w:r w:rsidRPr="002179BE">
              <w:rPr>
                <w:rFonts w:ascii="Playfair Display" w:hAnsi="Playfair Display"/>
                <w:lang w:val="en-US" w:eastAsia="en-US"/>
              </w:rPr>
              <w:t>- The student will be able to implement nutrient supply in an environmentally friendly way.</w:t>
            </w:r>
          </w:p>
          <w:p w:rsidR="00120321" w:rsidRPr="002179BE" w:rsidRDefault="00120321" w:rsidP="000D1F89">
            <w:pPr>
              <w:suppressAutoHyphens/>
              <w:spacing w:line="254" w:lineRule="auto"/>
              <w:ind w:left="349" w:hanging="173"/>
              <w:jc w:val="both"/>
              <w:rPr>
                <w:rFonts w:ascii="Playfair Display" w:hAnsi="Playfair Display"/>
                <w:lang w:val="en-US" w:eastAsia="en-US"/>
              </w:rPr>
            </w:pPr>
            <w:r w:rsidRPr="002179BE">
              <w:rPr>
                <w:rFonts w:ascii="Playfair Display" w:hAnsi="Playfair Display"/>
                <w:lang w:val="en-US" w:eastAsia="en-US"/>
              </w:rPr>
              <w:t>- Plan and solve the tasks of plant nutrition by selecting the suitable fertilizers, methods and tools, and applying them individually and in a complex way.</w:t>
            </w:r>
          </w:p>
          <w:p w:rsidR="00120321" w:rsidRPr="002179BE" w:rsidRDefault="00120321" w:rsidP="000D1F89">
            <w:pPr>
              <w:suppressAutoHyphens/>
              <w:spacing w:line="254" w:lineRule="auto"/>
              <w:jc w:val="both"/>
              <w:rPr>
                <w:rFonts w:ascii="Playfair Display" w:hAnsi="Playfair Display"/>
                <w:lang w:val="en-US" w:eastAsia="en-US"/>
              </w:rPr>
            </w:pPr>
          </w:p>
          <w:p w:rsidR="00120321" w:rsidRPr="002179BE" w:rsidRDefault="00120321" w:rsidP="000D1F89">
            <w:pPr>
              <w:suppressAutoHyphens/>
              <w:spacing w:line="254" w:lineRule="auto"/>
              <w:jc w:val="both"/>
              <w:rPr>
                <w:rFonts w:ascii="Playfair Display" w:hAnsi="Playfair Display"/>
                <w:b/>
                <w:lang w:val="en-US" w:eastAsia="en-US"/>
              </w:rPr>
            </w:pPr>
            <w:r w:rsidRPr="002179BE">
              <w:rPr>
                <w:rFonts w:ascii="Playfair Display" w:hAnsi="Playfair Display"/>
                <w:b/>
                <w:lang w:val="en-US" w:eastAsia="en-US"/>
              </w:rPr>
              <w:t xml:space="preserve">c) Attitude: </w:t>
            </w:r>
          </w:p>
          <w:p w:rsidR="00120321" w:rsidRPr="002179BE" w:rsidRDefault="00120321" w:rsidP="000D1F89">
            <w:pPr>
              <w:suppressAutoHyphens/>
              <w:spacing w:line="254" w:lineRule="auto"/>
              <w:ind w:left="349" w:hanging="173"/>
              <w:jc w:val="both"/>
              <w:rPr>
                <w:rFonts w:ascii="Playfair Display" w:hAnsi="Playfair Display"/>
                <w:lang w:val="en-US" w:eastAsia="en-US"/>
              </w:rPr>
            </w:pPr>
            <w:r w:rsidRPr="002179BE">
              <w:rPr>
                <w:rFonts w:ascii="Playfair Display" w:hAnsi="Playfair Display"/>
                <w:lang w:val="en-US" w:eastAsia="en-US"/>
              </w:rPr>
              <w:t>- The students will be open to new results and innovations in nutrient management, and will seek to learn, understand and apply them.</w:t>
            </w:r>
          </w:p>
          <w:p w:rsidR="00120321" w:rsidRPr="002179BE" w:rsidRDefault="00120321" w:rsidP="000D1F89">
            <w:pPr>
              <w:suppressAutoHyphens/>
              <w:spacing w:line="254" w:lineRule="auto"/>
              <w:ind w:left="349" w:hanging="173"/>
              <w:jc w:val="both"/>
              <w:rPr>
                <w:rFonts w:ascii="Playfair Display" w:hAnsi="Playfair Display"/>
                <w:lang w:val="en-US" w:eastAsia="en-US"/>
              </w:rPr>
            </w:pPr>
            <w:r w:rsidRPr="002179BE">
              <w:rPr>
                <w:rFonts w:ascii="Playfair Display" w:hAnsi="Playfair Display"/>
                <w:lang w:val="en-US" w:eastAsia="en-US"/>
              </w:rPr>
              <w:t>- Pursue continuous self-education.</w:t>
            </w:r>
          </w:p>
          <w:p w:rsidR="00120321" w:rsidRPr="002179BE" w:rsidRDefault="00120321" w:rsidP="000D1F89">
            <w:pPr>
              <w:suppressAutoHyphens/>
              <w:spacing w:line="254" w:lineRule="auto"/>
              <w:jc w:val="both"/>
              <w:rPr>
                <w:rFonts w:ascii="Playfair Display" w:hAnsi="Playfair Display"/>
                <w:b/>
                <w:lang w:val="en-US" w:eastAsia="en-US"/>
              </w:rPr>
            </w:pPr>
          </w:p>
          <w:p w:rsidR="00120321" w:rsidRPr="002179BE" w:rsidRDefault="00120321" w:rsidP="000D1F89">
            <w:pPr>
              <w:suppressAutoHyphens/>
              <w:spacing w:line="254" w:lineRule="auto"/>
              <w:jc w:val="both"/>
              <w:rPr>
                <w:rFonts w:ascii="Playfair Display" w:hAnsi="Playfair Display"/>
                <w:b/>
                <w:lang w:val="en-US" w:eastAsia="en-US"/>
              </w:rPr>
            </w:pPr>
            <w:r w:rsidRPr="002179BE">
              <w:rPr>
                <w:rFonts w:ascii="Playfair Display" w:hAnsi="Playfair Display"/>
                <w:b/>
                <w:lang w:val="en-US" w:eastAsia="en-US"/>
              </w:rPr>
              <w:t>d) Autonomy and responsibility:</w:t>
            </w:r>
          </w:p>
          <w:p w:rsidR="00120321" w:rsidRPr="002179BE" w:rsidRDefault="00120321" w:rsidP="000D1F89">
            <w:pPr>
              <w:suppressAutoHyphens/>
              <w:spacing w:line="254" w:lineRule="auto"/>
              <w:ind w:left="349" w:hanging="173"/>
              <w:jc w:val="both"/>
              <w:rPr>
                <w:rFonts w:ascii="Playfair Display" w:hAnsi="Playfair Display"/>
                <w:lang w:val="en-US" w:eastAsia="en-US"/>
              </w:rPr>
            </w:pPr>
            <w:r w:rsidRPr="002179BE">
              <w:rPr>
                <w:rFonts w:ascii="Playfair Display" w:hAnsi="Playfair Display"/>
                <w:lang w:val="en-US" w:eastAsia="en-US"/>
              </w:rPr>
              <w:t>- The students will carry out the nutrient supply tasks independently, in an environmentally friendly way and under constant self-monitoring,</w:t>
            </w:r>
          </w:p>
          <w:p w:rsidR="00120321" w:rsidRPr="002179BE" w:rsidRDefault="00120321" w:rsidP="000D1F89">
            <w:pPr>
              <w:suppressAutoHyphens/>
              <w:spacing w:line="254" w:lineRule="auto"/>
              <w:ind w:left="349" w:hanging="173"/>
              <w:jc w:val="both"/>
              <w:rPr>
                <w:rFonts w:ascii="Playfair Display" w:hAnsi="Playfair Display"/>
                <w:lang w:val="en-US" w:eastAsia="en-US"/>
              </w:rPr>
            </w:pPr>
            <w:r w:rsidRPr="002179BE">
              <w:rPr>
                <w:rFonts w:ascii="Playfair Display" w:hAnsi="Playfair Display"/>
                <w:lang w:val="en-US" w:eastAsia="en-US"/>
              </w:rPr>
              <w:t>- Students will have a sense of responsibility and reflect on the consequences of their own actions.</w:t>
            </w:r>
          </w:p>
        </w:tc>
      </w:tr>
    </w:tbl>
    <w:p w:rsidR="00120321" w:rsidRPr="002179BE" w:rsidRDefault="00120321" w:rsidP="00120321">
      <w:pPr>
        <w:suppressAutoHyphens/>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120321" w:rsidRPr="002179BE" w:rsidTr="000D1F89">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20321" w:rsidRPr="002179BE" w:rsidRDefault="00120321" w:rsidP="000D1F89">
            <w:pPr>
              <w:suppressAutoHyphens/>
              <w:spacing w:before="60" w:line="254" w:lineRule="auto"/>
              <w:jc w:val="both"/>
              <w:rPr>
                <w:rFonts w:ascii="Playfair Display" w:hAnsi="Playfair Display"/>
                <w:b/>
                <w:lang w:val="en-US" w:eastAsia="en-US"/>
              </w:rPr>
            </w:pPr>
            <w:r w:rsidRPr="002179BE">
              <w:rPr>
                <w:rFonts w:ascii="Playfair Display" w:hAnsi="Playfair Display"/>
                <w:b/>
                <w:lang w:val="en-US" w:eastAsia="en-US"/>
              </w:rPr>
              <w:t xml:space="preserve">Course leader </w:t>
            </w:r>
            <w:r w:rsidRPr="002179BE">
              <w:rPr>
                <w:rFonts w:ascii="Playfair Display" w:hAnsi="Playfair Display"/>
                <w:lang w:val="en-US" w:eastAsia="en-US"/>
              </w:rPr>
              <w:t>(name, post, academic degree):</w:t>
            </w:r>
            <w:r w:rsidRPr="002179BE">
              <w:rPr>
                <w:rFonts w:ascii="Playfair Display" w:hAnsi="Playfair Display"/>
                <w:b/>
                <w:lang w:val="en-US" w:eastAsia="en-US"/>
              </w:rPr>
              <w:t xml:space="preserve"> </w:t>
            </w:r>
            <w:proofErr w:type="spellStart"/>
            <w:r w:rsidRPr="002179BE">
              <w:rPr>
                <w:rFonts w:ascii="Playfair Display" w:hAnsi="Playfair Display"/>
                <w:b/>
                <w:lang w:val="en-US" w:eastAsia="en-US"/>
              </w:rPr>
              <w:t>Balláné</w:t>
            </w:r>
            <w:proofErr w:type="spellEnd"/>
            <w:r w:rsidRPr="002179BE">
              <w:rPr>
                <w:rFonts w:ascii="Playfair Display" w:hAnsi="Playfair Display"/>
                <w:b/>
                <w:lang w:val="en-US" w:eastAsia="en-US"/>
              </w:rPr>
              <w:t xml:space="preserve"> Dr. </w:t>
            </w:r>
            <w:proofErr w:type="spellStart"/>
            <w:r w:rsidRPr="002179BE">
              <w:rPr>
                <w:rFonts w:ascii="Playfair Display" w:hAnsi="Playfair Display"/>
                <w:b/>
                <w:lang w:val="en-US" w:eastAsia="en-US"/>
              </w:rPr>
              <w:t>Kovács</w:t>
            </w:r>
            <w:proofErr w:type="spellEnd"/>
            <w:r w:rsidRPr="002179BE">
              <w:rPr>
                <w:rFonts w:ascii="Playfair Display" w:hAnsi="Playfair Display"/>
                <w:b/>
                <w:lang w:val="en-US" w:eastAsia="en-US"/>
              </w:rPr>
              <w:t xml:space="preserve"> Andrea PhD</w:t>
            </w:r>
          </w:p>
        </w:tc>
      </w:tr>
      <w:tr w:rsidR="00120321" w:rsidRPr="002179BE" w:rsidTr="000D1F89">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20321" w:rsidRPr="002179BE" w:rsidRDefault="00120321" w:rsidP="000D1F89">
            <w:pPr>
              <w:suppressAutoHyphens/>
              <w:spacing w:before="60" w:line="254" w:lineRule="auto"/>
              <w:jc w:val="both"/>
              <w:rPr>
                <w:rFonts w:ascii="Playfair Display" w:hAnsi="Playfair Display"/>
                <w:b/>
                <w:lang w:val="en-US" w:eastAsia="en-US"/>
              </w:rPr>
            </w:pPr>
            <w:r w:rsidRPr="002179BE">
              <w:rPr>
                <w:rFonts w:ascii="Playfair Display" w:hAnsi="Playfair Display"/>
                <w:b/>
                <w:lang w:val="en-US" w:eastAsia="en-US"/>
              </w:rPr>
              <w:t xml:space="preserve">Other lecturer(s) involved in teaching the course, if any </w:t>
            </w:r>
            <w:r w:rsidRPr="002179BE">
              <w:rPr>
                <w:rFonts w:ascii="Playfair Display" w:hAnsi="Playfair Display"/>
                <w:lang w:val="en-US" w:eastAsia="en-US"/>
              </w:rPr>
              <w:t>(name, post, academic degree):</w:t>
            </w:r>
            <w:r w:rsidRPr="002179BE">
              <w:rPr>
                <w:rFonts w:ascii="Playfair Display" w:hAnsi="Playfair Display"/>
                <w:b/>
                <w:lang w:val="en-US" w:eastAsia="en-US"/>
              </w:rPr>
              <w:t xml:space="preserve"> -</w:t>
            </w:r>
          </w:p>
        </w:tc>
      </w:tr>
    </w:tbl>
    <w:p w:rsidR="00314FB7" w:rsidRPr="00120321" w:rsidRDefault="00314FB7" w:rsidP="00120321"/>
    <w:sectPr w:rsidR="00314FB7" w:rsidRPr="001203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layfair Display">
    <w:altName w:val="Times New Roman"/>
    <w:charset w:val="EE"/>
    <w:family w:val="auto"/>
    <w:pitch w:val="variable"/>
    <w:sig w:usb0="00000001" w:usb1="00000000"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AF4"/>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1" w15:restartNumberingAfterBreak="0">
    <w:nsid w:val="0A743E51"/>
    <w:multiLevelType w:val="hybridMultilevel"/>
    <w:tmpl w:val="F4FCF1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7E15312"/>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3" w15:restartNumberingAfterBreak="0">
    <w:nsid w:val="25D81347"/>
    <w:multiLevelType w:val="hybridMultilevel"/>
    <w:tmpl w:val="75FCD9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AE851C9"/>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5" w15:restartNumberingAfterBreak="0">
    <w:nsid w:val="2B45357C"/>
    <w:multiLevelType w:val="multilevel"/>
    <w:tmpl w:val="05865948"/>
    <w:lvl w:ilvl="0">
      <w:start w:val="3"/>
      <w:numFmt w:val="decimal"/>
      <w:lvlText w:val="%1-"/>
      <w:lvlJc w:val="left"/>
      <w:pPr>
        <w:ind w:left="375" w:hanging="375"/>
      </w:pPr>
      <w:rPr>
        <w:rFonts w:cs="Times New Roman" w:hint="default"/>
      </w:rPr>
    </w:lvl>
    <w:lvl w:ilvl="1">
      <w:start w:val="5"/>
      <w:numFmt w:val="decimal"/>
      <w:lvlText w:val="%1-%2."/>
      <w:lvlJc w:val="left"/>
      <w:pPr>
        <w:ind w:left="1129" w:hanging="375"/>
      </w:pPr>
      <w:rPr>
        <w:rFonts w:cs="Times New Roman" w:hint="default"/>
      </w:rPr>
    </w:lvl>
    <w:lvl w:ilvl="2">
      <w:start w:val="1"/>
      <w:numFmt w:val="decimal"/>
      <w:lvlText w:val="%1-%2.%3."/>
      <w:lvlJc w:val="left"/>
      <w:pPr>
        <w:ind w:left="2228" w:hanging="720"/>
      </w:pPr>
      <w:rPr>
        <w:rFonts w:cs="Times New Roman" w:hint="default"/>
      </w:rPr>
    </w:lvl>
    <w:lvl w:ilvl="3">
      <w:start w:val="1"/>
      <w:numFmt w:val="decimal"/>
      <w:lvlText w:val="%1-%2.%3.%4."/>
      <w:lvlJc w:val="left"/>
      <w:pPr>
        <w:ind w:left="2982" w:hanging="720"/>
      </w:pPr>
      <w:rPr>
        <w:rFonts w:cs="Times New Roman" w:hint="default"/>
      </w:rPr>
    </w:lvl>
    <w:lvl w:ilvl="4">
      <w:start w:val="1"/>
      <w:numFmt w:val="decimal"/>
      <w:lvlText w:val="%1-%2.%3.%4.%5."/>
      <w:lvlJc w:val="left"/>
      <w:pPr>
        <w:ind w:left="4096" w:hanging="1080"/>
      </w:pPr>
      <w:rPr>
        <w:rFonts w:cs="Times New Roman" w:hint="default"/>
      </w:rPr>
    </w:lvl>
    <w:lvl w:ilvl="5">
      <w:start w:val="1"/>
      <w:numFmt w:val="decimal"/>
      <w:lvlText w:val="%1-%2.%3.%4.%5.%6."/>
      <w:lvlJc w:val="left"/>
      <w:pPr>
        <w:ind w:left="4850" w:hanging="1080"/>
      </w:pPr>
      <w:rPr>
        <w:rFonts w:cs="Times New Roman" w:hint="default"/>
      </w:rPr>
    </w:lvl>
    <w:lvl w:ilvl="6">
      <w:start w:val="1"/>
      <w:numFmt w:val="decimal"/>
      <w:lvlText w:val="%1-%2.%3.%4.%5.%6.%7."/>
      <w:lvlJc w:val="left"/>
      <w:pPr>
        <w:ind w:left="5964" w:hanging="1440"/>
      </w:pPr>
      <w:rPr>
        <w:rFonts w:cs="Times New Roman" w:hint="default"/>
      </w:rPr>
    </w:lvl>
    <w:lvl w:ilvl="7">
      <w:start w:val="1"/>
      <w:numFmt w:val="decimal"/>
      <w:lvlText w:val="%1-%2.%3.%4.%5.%6.%7.%8."/>
      <w:lvlJc w:val="left"/>
      <w:pPr>
        <w:ind w:left="6718" w:hanging="1440"/>
      </w:pPr>
      <w:rPr>
        <w:rFonts w:cs="Times New Roman" w:hint="default"/>
      </w:rPr>
    </w:lvl>
    <w:lvl w:ilvl="8">
      <w:start w:val="1"/>
      <w:numFmt w:val="decimal"/>
      <w:lvlText w:val="%1-%2.%3.%4.%5.%6.%7.%8.%9."/>
      <w:lvlJc w:val="left"/>
      <w:pPr>
        <w:ind w:left="7832" w:hanging="1800"/>
      </w:pPr>
      <w:rPr>
        <w:rFonts w:cs="Times New Roman" w:hint="default"/>
      </w:rPr>
    </w:lvl>
  </w:abstractNum>
  <w:abstractNum w:abstractNumId="6" w15:restartNumberingAfterBreak="0">
    <w:nsid w:val="2B56317E"/>
    <w:multiLevelType w:val="hybridMultilevel"/>
    <w:tmpl w:val="B92C517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7" w15:restartNumberingAfterBreak="0">
    <w:nsid w:val="2F9D5830"/>
    <w:multiLevelType w:val="multilevel"/>
    <w:tmpl w:val="F4947324"/>
    <w:lvl w:ilvl="0">
      <w:start w:val="9"/>
      <w:numFmt w:val="decimal"/>
      <w:lvlText w:val="%1-"/>
      <w:lvlJc w:val="left"/>
      <w:pPr>
        <w:ind w:left="495" w:hanging="495"/>
      </w:pPr>
      <w:rPr>
        <w:rFonts w:hint="default"/>
        <w:i w:val="0"/>
      </w:rPr>
    </w:lvl>
    <w:lvl w:ilvl="1">
      <w:start w:val="10"/>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15:restartNumberingAfterBreak="0">
    <w:nsid w:val="40BA588D"/>
    <w:multiLevelType w:val="multilevel"/>
    <w:tmpl w:val="1826E8D2"/>
    <w:lvl w:ilvl="0">
      <w:start w:val="7"/>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645FD3"/>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10" w15:restartNumberingAfterBreak="0">
    <w:nsid w:val="4A9C77C1"/>
    <w:multiLevelType w:val="hybridMultilevel"/>
    <w:tmpl w:val="3A4E106E"/>
    <w:lvl w:ilvl="0" w:tplc="05A607D0">
      <w:start w:val="2"/>
      <w:numFmt w:val="decimal"/>
      <w:lvlText w:val="%1."/>
      <w:lvlJc w:val="left"/>
      <w:pPr>
        <w:ind w:left="690" w:hanging="360"/>
      </w:pPr>
      <w:rPr>
        <w:rFonts w:hint="default"/>
      </w:rPr>
    </w:lvl>
    <w:lvl w:ilvl="1" w:tplc="040E0019" w:tentative="1">
      <w:start w:val="1"/>
      <w:numFmt w:val="lowerLetter"/>
      <w:lvlText w:val="%2."/>
      <w:lvlJc w:val="left"/>
      <w:pPr>
        <w:ind w:left="1410" w:hanging="360"/>
      </w:pPr>
    </w:lvl>
    <w:lvl w:ilvl="2" w:tplc="040E001B" w:tentative="1">
      <w:start w:val="1"/>
      <w:numFmt w:val="lowerRoman"/>
      <w:lvlText w:val="%3."/>
      <w:lvlJc w:val="right"/>
      <w:pPr>
        <w:ind w:left="2130" w:hanging="180"/>
      </w:pPr>
    </w:lvl>
    <w:lvl w:ilvl="3" w:tplc="040E000F" w:tentative="1">
      <w:start w:val="1"/>
      <w:numFmt w:val="decimal"/>
      <w:lvlText w:val="%4."/>
      <w:lvlJc w:val="left"/>
      <w:pPr>
        <w:ind w:left="2850" w:hanging="360"/>
      </w:pPr>
    </w:lvl>
    <w:lvl w:ilvl="4" w:tplc="040E0019" w:tentative="1">
      <w:start w:val="1"/>
      <w:numFmt w:val="lowerLetter"/>
      <w:lvlText w:val="%5."/>
      <w:lvlJc w:val="left"/>
      <w:pPr>
        <w:ind w:left="3570" w:hanging="360"/>
      </w:pPr>
    </w:lvl>
    <w:lvl w:ilvl="5" w:tplc="040E001B" w:tentative="1">
      <w:start w:val="1"/>
      <w:numFmt w:val="lowerRoman"/>
      <w:lvlText w:val="%6."/>
      <w:lvlJc w:val="right"/>
      <w:pPr>
        <w:ind w:left="4290" w:hanging="180"/>
      </w:pPr>
    </w:lvl>
    <w:lvl w:ilvl="6" w:tplc="040E000F" w:tentative="1">
      <w:start w:val="1"/>
      <w:numFmt w:val="decimal"/>
      <w:lvlText w:val="%7."/>
      <w:lvlJc w:val="left"/>
      <w:pPr>
        <w:ind w:left="5010" w:hanging="360"/>
      </w:pPr>
    </w:lvl>
    <w:lvl w:ilvl="7" w:tplc="040E0019" w:tentative="1">
      <w:start w:val="1"/>
      <w:numFmt w:val="lowerLetter"/>
      <w:lvlText w:val="%8."/>
      <w:lvlJc w:val="left"/>
      <w:pPr>
        <w:ind w:left="5730" w:hanging="360"/>
      </w:pPr>
    </w:lvl>
    <w:lvl w:ilvl="8" w:tplc="040E001B" w:tentative="1">
      <w:start w:val="1"/>
      <w:numFmt w:val="lowerRoman"/>
      <w:lvlText w:val="%9."/>
      <w:lvlJc w:val="right"/>
      <w:pPr>
        <w:ind w:left="6450" w:hanging="180"/>
      </w:pPr>
    </w:lvl>
  </w:abstractNum>
  <w:abstractNum w:abstractNumId="11" w15:restartNumberingAfterBreak="0">
    <w:nsid w:val="4DA75311"/>
    <w:multiLevelType w:val="hybridMultilevel"/>
    <w:tmpl w:val="AB7AE5D8"/>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2" w15:restartNumberingAfterBreak="0">
    <w:nsid w:val="4F720B11"/>
    <w:multiLevelType w:val="hybridMultilevel"/>
    <w:tmpl w:val="0B02D0A8"/>
    <w:lvl w:ilvl="0" w:tplc="BA8053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3122277"/>
    <w:multiLevelType w:val="hybridMultilevel"/>
    <w:tmpl w:val="879835F6"/>
    <w:lvl w:ilvl="0" w:tplc="3FDEBD10">
      <w:start w:val="10"/>
      <w:numFmt w:val="decimal"/>
      <w:lvlText w:val="%1."/>
      <w:lvlJc w:val="left"/>
      <w:pPr>
        <w:ind w:left="1114" w:hanging="360"/>
      </w:pPr>
      <w:rPr>
        <w:rFonts w:cs="Times New Roman" w:hint="default"/>
      </w:rPr>
    </w:lvl>
    <w:lvl w:ilvl="1" w:tplc="040E0019" w:tentative="1">
      <w:start w:val="1"/>
      <w:numFmt w:val="lowerLetter"/>
      <w:lvlText w:val="%2."/>
      <w:lvlJc w:val="left"/>
      <w:pPr>
        <w:ind w:left="1834" w:hanging="360"/>
      </w:pPr>
      <w:rPr>
        <w:rFonts w:cs="Times New Roman"/>
      </w:rPr>
    </w:lvl>
    <w:lvl w:ilvl="2" w:tplc="040E001B" w:tentative="1">
      <w:start w:val="1"/>
      <w:numFmt w:val="lowerRoman"/>
      <w:lvlText w:val="%3."/>
      <w:lvlJc w:val="right"/>
      <w:pPr>
        <w:ind w:left="2554" w:hanging="180"/>
      </w:pPr>
      <w:rPr>
        <w:rFonts w:cs="Times New Roman"/>
      </w:rPr>
    </w:lvl>
    <w:lvl w:ilvl="3" w:tplc="040E000F" w:tentative="1">
      <w:start w:val="1"/>
      <w:numFmt w:val="decimal"/>
      <w:lvlText w:val="%4."/>
      <w:lvlJc w:val="left"/>
      <w:pPr>
        <w:ind w:left="3274" w:hanging="360"/>
      </w:pPr>
      <w:rPr>
        <w:rFonts w:cs="Times New Roman"/>
      </w:rPr>
    </w:lvl>
    <w:lvl w:ilvl="4" w:tplc="040E0019" w:tentative="1">
      <w:start w:val="1"/>
      <w:numFmt w:val="lowerLetter"/>
      <w:lvlText w:val="%5."/>
      <w:lvlJc w:val="left"/>
      <w:pPr>
        <w:ind w:left="3994" w:hanging="360"/>
      </w:pPr>
      <w:rPr>
        <w:rFonts w:cs="Times New Roman"/>
      </w:rPr>
    </w:lvl>
    <w:lvl w:ilvl="5" w:tplc="040E001B" w:tentative="1">
      <w:start w:val="1"/>
      <w:numFmt w:val="lowerRoman"/>
      <w:lvlText w:val="%6."/>
      <w:lvlJc w:val="right"/>
      <w:pPr>
        <w:ind w:left="4714" w:hanging="180"/>
      </w:pPr>
      <w:rPr>
        <w:rFonts w:cs="Times New Roman"/>
      </w:rPr>
    </w:lvl>
    <w:lvl w:ilvl="6" w:tplc="040E000F" w:tentative="1">
      <w:start w:val="1"/>
      <w:numFmt w:val="decimal"/>
      <w:lvlText w:val="%7."/>
      <w:lvlJc w:val="left"/>
      <w:pPr>
        <w:ind w:left="5434" w:hanging="360"/>
      </w:pPr>
      <w:rPr>
        <w:rFonts w:cs="Times New Roman"/>
      </w:rPr>
    </w:lvl>
    <w:lvl w:ilvl="7" w:tplc="040E0019" w:tentative="1">
      <w:start w:val="1"/>
      <w:numFmt w:val="lowerLetter"/>
      <w:lvlText w:val="%8."/>
      <w:lvlJc w:val="left"/>
      <w:pPr>
        <w:ind w:left="6154" w:hanging="360"/>
      </w:pPr>
      <w:rPr>
        <w:rFonts w:cs="Times New Roman"/>
      </w:rPr>
    </w:lvl>
    <w:lvl w:ilvl="8" w:tplc="040E001B" w:tentative="1">
      <w:start w:val="1"/>
      <w:numFmt w:val="lowerRoman"/>
      <w:lvlText w:val="%9."/>
      <w:lvlJc w:val="right"/>
      <w:pPr>
        <w:ind w:left="6874" w:hanging="180"/>
      </w:pPr>
      <w:rPr>
        <w:rFonts w:cs="Times New Roman"/>
      </w:rPr>
    </w:lvl>
  </w:abstractNum>
  <w:abstractNum w:abstractNumId="14" w15:restartNumberingAfterBreak="0">
    <w:nsid w:val="5B545CB4"/>
    <w:multiLevelType w:val="hybridMultilevel"/>
    <w:tmpl w:val="46708974"/>
    <w:lvl w:ilvl="0" w:tplc="F3A6E998">
      <w:start w:val="1"/>
      <w:numFmt w:val="bullet"/>
      <w:lvlText w:val=""/>
      <w:lvlJc w:val="left"/>
      <w:pPr>
        <w:ind w:left="1005" w:hanging="360"/>
      </w:pPr>
      <w:rPr>
        <w:rFonts w:ascii="Symbol" w:hAnsi="Symbol" w:hint="default"/>
      </w:rPr>
    </w:lvl>
    <w:lvl w:ilvl="1" w:tplc="040E0003" w:tentative="1">
      <w:start w:val="1"/>
      <w:numFmt w:val="bullet"/>
      <w:lvlText w:val="o"/>
      <w:lvlJc w:val="left"/>
      <w:pPr>
        <w:ind w:left="1725" w:hanging="360"/>
      </w:pPr>
      <w:rPr>
        <w:rFonts w:ascii="Courier New" w:hAnsi="Courier New" w:cs="Courier New" w:hint="default"/>
      </w:rPr>
    </w:lvl>
    <w:lvl w:ilvl="2" w:tplc="040E0005" w:tentative="1">
      <w:start w:val="1"/>
      <w:numFmt w:val="bullet"/>
      <w:lvlText w:val=""/>
      <w:lvlJc w:val="left"/>
      <w:pPr>
        <w:ind w:left="2445" w:hanging="360"/>
      </w:pPr>
      <w:rPr>
        <w:rFonts w:ascii="Wingdings" w:hAnsi="Wingdings" w:hint="default"/>
      </w:rPr>
    </w:lvl>
    <w:lvl w:ilvl="3" w:tplc="040E0001" w:tentative="1">
      <w:start w:val="1"/>
      <w:numFmt w:val="bullet"/>
      <w:lvlText w:val=""/>
      <w:lvlJc w:val="left"/>
      <w:pPr>
        <w:ind w:left="3165" w:hanging="360"/>
      </w:pPr>
      <w:rPr>
        <w:rFonts w:ascii="Symbol" w:hAnsi="Symbol" w:hint="default"/>
      </w:rPr>
    </w:lvl>
    <w:lvl w:ilvl="4" w:tplc="040E0003" w:tentative="1">
      <w:start w:val="1"/>
      <w:numFmt w:val="bullet"/>
      <w:lvlText w:val="o"/>
      <w:lvlJc w:val="left"/>
      <w:pPr>
        <w:ind w:left="3885" w:hanging="360"/>
      </w:pPr>
      <w:rPr>
        <w:rFonts w:ascii="Courier New" w:hAnsi="Courier New" w:cs="Courier New" w:hint="default"/>
      </w:rPr>
    </w:lvl>
    <w:lvl w:ilvl="5" w:tplc="040E0005" w:tentative="1">
      <w:start w:val="1"/>
      <w:numFmt w:val="bullet"/>
      <w:lvlText w:val=""/>
      <w:lvlJc w:val="left"/>
      <w:pPr>
        <w:ind w:left="4605" w:hanging="360"/>
      </w:pPr>
      <w:rPr>
        <w:rFonts w:ascii="Wingdings" w:hAnsi="Wingdings" w:hint="default"/>
      </w:rPr>
    </w:lvl>
    <w:lvl w:ilvl="6" w:tplc="040E0001" w:tentative="1">
      <w:start w:val="1"/>
      <w:numFmt w:val="bullet"/>
      <w:lvlText w:val=""/>
      <w:lvlJc w:val="left"/>
      <w:pPr>
        <w:ind w:left="5325" w:hanging="360"/>
      </w:pPr>
      <w:rPr>
        <w:rFonts w:ascii="Symbol" w:hAnsi="Symbol" w:hint="default"/>
      </w:rPr>
    </w:lvl>
    <w:lvl w:ilvl="7" w:tplc="040E0003" w:tentative="1">
      <w:start w:val="1"/>
      <w:numFmt w:val="bullet"/>
      <w:lvlText w:val="o"/>
      <w:lvlJc w:val="left"/>
      <w:pPr>
        <w:ind w:left="6045" w:hanging="360"/>
      </w:pPr>
      <w:rPr>
        <w:rFonts w:ascii="Courier New" w:hAnsi="Courier New" w:cs="Courier New" w:hint="default"/>
      </w:rPr>
    </w:lvl>
    <w:lvl w:ilvl="8" w:tplc="040E0005" w:tentative="1">
      <w:start w:val="1"/>
      <w:numFmt w:val="bullet"/>
      <w:lvlText w:val=""/>
      <w:lvlJc w:val="left"/>
      <w:pPr>
        <w:ind w:left="6765" w:hanging="360"/>
      </w:pPr>
      <w:rPr>
        <w:rFonts w:ascii="Wingdings" w:hAnsi="Wingdings" w:hint="default"/>
      </w:rPr>
    </w:lvl>
  </w:abstractNum>
  <w:abstractNum w:abstractNumId="15" w15:restartNumberingAfterBreak="0">
    <w:nsid w:val="61606CBD"/>
    <w:multiLevelType w:val="hybridMultilevel"/>
    <w:tmpl w:val="D3944E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694097B"/>
    <w:multiLevelType w:val="hybridMultilevel"/>
    <w:tmpl w:val="AF0CF03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7" w15:restartNumberingAfterBreak="0">
    <w:nsid w:val="6C5E1A89"/>
    <w:multiLevelType w:val="hybridMultilevel"/>
    <w:tmpl w:val="5C4AE01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8" w15:restartNumberingAfterBreak="0">
    <w:nsid w:val="6F41709E"/>
    <w:multiLevelType w:val="hybridMultilevel"/>
    <w:tmpl w:val="A6B85AB6"/>
    <w:lvl w:ilvl="0" w:tplc="EFFC4698">
      <w:start w:val="1"/>
      <w:numFmt w:val="lowerLetter"/>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19" w15:restartNumberingAfterBreak="0">
    <w:nsid w:val="70FB1989"/>
    <w:multiLevelType w:val="multilevel"/>
    <w:tmpl w:val="ABE62A4C"/>
    <w:lvl w:ilvl="0">
      <w:start w:val="5"/>
      <w:numFmt w:val="decimal"/>
      <w:lvlText w:val="%1-"/>
      <w:lvlJc w:val="left"/>
      <w:pPr>
        <w:ind w:left="375" w:hanging="375"/>
      </w:pPr>
      <w:rPr>
        <w:rFonts w:hint="default"/>
        <w:b w:val="0"/>
        <w:i w:val="0"/>
      </w:rPr>
    </w:lvl>
    <w:lvl w:ilvl="1">
      <w:start w:val="6"/>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0" w15:restartNumberingAfterBreak="0">
    <w:nsid w:val="757A0914"/>
    <w:multiLevelType w:val="hybridMultilevel"/>
    <w:tmpl w:val="D668087C"/>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1" w15:restartNumberingAfterBreak="0">
    <w:nsid w:val="773A49B6"/>
    <w:multiLevelType w:val="hybridMultilevel"/>
    <w:tmpl w:val="2AF4476E"/>
    <w:lvl w:ilvl="0" w:tplc="040E0001">
      <w:start w:val="1"/>
      <w:numFmt w:val="bullet"/>
      <w:lvlText w:val=""/>
      <w:lvlJc w:val="left"/>
      <w:pPr>
        <w:ind w:left="754" w:hanging="360"/>
      </w:pPr>
      <w:rPr>
        <w:rFonts w:ascii="Symbol" w:hAnsi="Symbol"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22" w15:restartNumberingAfterBreak="0">
    <w:nsid w:val="79ED3B00"/>
    <w:multiLevelType w:val="multilevel"/>
    <w:tmpl w:val="62DE4226"/>
    <w:lvl w:ilvl="0">
      <w:start w:val="13"/>
      <w:numFmt w:val="decimal"/>
      <w:lvlText w:val="%1-"/>
      <w:lvlJc w:val="left"/>
      <w:pPr>
        <w:ind w:left="615" w:hanging="615"/>
      </w:pPr>
      <w:rPr>
        <w:rFonts w:hint="default"/>
        <w:i w:val="0"/>
      </w:rPr>
    </w:lvl>
    <w:lvl w:ilvl="1">
      <w:start w:val="14"/>
      <w:numFmt w:val="decimal"/>
      <w:lvlText w:val="%1-%2."/>
      <w:lvlJc w:val="left"/>
      <w:pPr>
        <w:ind w:left="615" w:hanging="61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3" w15:restartNumberingAfterBreak="0">
    <w:nsid w:val="7ACA7CAC"/>
    <w:multiLevelType w:val="hybridMultilevel"/>
    <w:tmpl w:val="F790D690"/>
    <w:lvl w:ilvl="0" w:tplc="8F68F5C4">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CE11DC5"/>
    <w:multiLevelType w:val="hybridMultilevel"/>
    <w:tmpl w:val="BA5C0EF2"/>
    <w:lvl w:ilvl="0" w:tplc="16EA538C">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num w:numId="1">
    <w:abstractNumId w:val="18"/>
  </w:num>
  <w:num w:numId="2">
    <w:abstractNumId w:val="2"/>
  </w:num>
  <w:num w:numId="3">
    <w:abstractNumId w:val="3"/>
  </w:num>
  <w:num w:numId="4">
    <w:abstractNumId w:val="20"/>
  </w:num>
  <w:num w:numId="5">
    <w:abstractNumId w:val="17"/>
  </w:num>
  <w:num w:numId="6">
    <w:abstractNumId w:val="16"/>
  </w:num>
  <w:num w:numId="7">
    <w:abstractNumId w:val="1"/>
  </w:num>
  <w:num w:numId="8">
    <w:abstractNumId w:val="0"/>
  </w:num>
  <w:num w:numId="9">
    <w:abstractNumId w:val="14"/>
  </w:num>
  <w:num w:numId="10">
    <w:abstractNumId w:val="19"/>
  </w:num>
  <w:num w:numId="11">
    <w:abstractNumId w:val="8"/>
  </w:num>
  <w:num w:numId="12">
    <w:abstractNumId w:val="7"/>
  </w:num>
  <w:num w:numId="13">
    <w:abstractNumId w:val="22"/>
  </w:num>
  <w:num w:numId="14">
    <w:abstractNumId w:val="11"/>
  </w:num>
  <w:num w:numId="15">
    <w:abstractNumId w:val="9"/>
  </w:num>
  <w:num w:numId="16">
    <w:abstractNumId w:val="4"/>
  </w:num>
  <w:num w:numId="17">
    <w:abstractNumId w:val="12"/>
  </w:num>
  <w:num w:numId="18">
    <w:abstractNumId w:val="10"/>
  </w:num>
  <w:num w:numId="19">
    <w:abstractNumId w:val="23"/>
  </w:num>
  <w:num w:numId="20">
    <w:abstractNumId w:val="5"/>
  </w:num>
  <w:num w:numId="21">
    <w:abstractNumId w:val="13"/>
  </w:num>
  <w:num w:numId="22">
    <w:abstractNumId w:val="21"/>
  </w:num>
  <w:num w:numId="23">
    <w:abstractNumId w:val="15"/>
  </w:num>
  <w:num w:numId="24">
    <w:abstractNumId w:val="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60"/>
    <w:rsid w:val="00007592"/>
    <w:rsid w:val="00030294"/>
    <w:rsid w:val="00120321"/>
    <w:rsid w:val="001E2C0B"/>
    <w:rsid w:val="001F4D9D"/>
    <w:rsid w:val="001F75D3"/>
    <w:rsid w:val="002A5D29"/>
    <w:rsid w:val="00314FB7"/>
    <w:rsid w:val="00527EC5"/>
    <w:rsid w:val="006E1313"/>
    <w:rsid w:val="007B5C65"/>
    <w:rsid w:val="009D08DD"/>
    <w:rsid w:val="00A45160"/>
    <w:rsid w:val="00AD0A43"/>
    <w:rsid w:val="00D15FDE"/>
    <w:rsid w:val="00D21338"/>
    <w:rsid w:val="00E017A5"/>
    <w:rsid w:val="00E565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F925"/>
  <w15:chartTrackingRefBased/>
  <w15:docId w15:val="{DDD39EEF-1356-4114-AE04-53DCC129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5160"/>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45160"/>
    <w:pPr>
      <w:ind w:left="720"/>
      <w:contextualSpacing/>
    </w:pPr>
    <w:rPr>
      <w:lang w:val="en-GB"/>
    </w:rPr>
  </w:style>
  <w:style w:type="character" w:customStyle="1" w:styleId="tlid-translationtranslation">
    <w:name w:val="tlid-translation translation"/>
    <w:rsid w:val="00E5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3960</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2022-10-28T07:00:00Z</dcterms:created>
  <dcterms:modified xsi:type="dcterms:W3CDTF">2022-10-28T07:00:00Z</dcterms:modified>
</cp:coreProperties>
</file>